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AF" w:rsidRDefault="0027713D" w:rsidP="00FA7FBB">
      <w:pPr>
        <w:contextualSpacing/>
        <w:jc w:val="both"/>
        <w:rPr>
          <w:b w:val="0"/>
          <w:i w:val="0"/>
          <w:sz w:val="28"/>
          <w:szCs w:val="28"/>
        </w:rPr>
      </w:pPr>
      <w:r>
        <w:rPr>
          <w:b w:val="0"/>
          <w:i w:val="0"/>
          <w:sz w:val="28"/>
          <w:szCs w:val="28"/>
        </w:rPr>
        <w:t>УДК</w:t>
      </w:r>
      <w:r w:rsidR="00FC43F0" w:rsidRPr="00FC43F0">
        <w:t xml:space="preserve"> </w:t>
      </w:r>
      <w:r w:rsidR="00FC43F0" w:rsidRPr="00FC43F0">
        <w:rPr>
          <w:b w:val="0"/>
          <w:i w:val="0"/>
          <w:sz w:val="28"/>
          <w:szCs w:val="28"/>
        </w:rPr>
        <w:t>54.084</w:t>
      </w:r>
    </w:p>
    <w:p w:rsidR="007075A2" w:rsidRDefault="007075A2" w:rsidP="00ED5BB6">
      <w:pPr>
        <w:ind w:firstLine="709"/>
        <w:contextualSpacing/>
        <w:jc w:val="both"/>
        <w:rPr>
          <w:b w:val="0"/>
          <w:i w:val="0"/>
          <w:sz w:val="28"/>
          <w:szCs w:val="28"/>
        </w:rPr>
      </w:pPr>
    </w:p>
    <w:p w:rsidR="00714CE2" w:rsidRDefault="00B90245" w:rsidP="00B96936">
      <w:pPr>
        <w:jc w:val="both"/>
        <w:rPr>
          <w:b w:val="0"/>
          <w:i w:val="0"/>
          <w:sz w:val="28"/>
          <w:szCs w:val="28"/>
        </w:rPr>
      </w:pPr>
      <w:r>
        <w:rPr>
          <w:i w:val="0"/>
          <w:sz w:val="28"/>
          <w:szCs w:val="28"/>
        </w:rPr>
        <w:t>В.А. Гаврилина</w:t>
      </w:r>
    </w:p>
    <w:p w:rsidR="00D44995" w:rsidRPr="00D44995" w:rsidRDefault="00D44995" w:rsidP="00D44995">
      <w:pPr>
        <w:jc w:val="both"/>
        <w:rPr>
          <w:b w:val="0"/>
          <w:i w:val="0"/>
          <w:sz w:val="28"/>
          <w:szCs w:val="28"/>
        </w:rPr>
      </w:pPr>
      <w:r w:rsidRPr="00D44995">
        <w:rPr>
          <w:b w:val="0"/>
          <w:i w:val="0"/>
          <w:sz w:val="28"/>
          <w:szCs w:val="28"/>
        </w:rPr>
        <w:t xml:space="preserve">доктор технических наук, </w:t>
      </w:r>
      <w:r>
        <w:rPr>
          <w:b w:val="0"/>
          <w:i w:val="0"/>
          <w:sz w:val="28"/>
          <w:szCs w:val="28"/>
        </w:rPr>
        <w:t>доцент кафедры</w:t>
      </w:r>
      <w:r w:rsidRPr="00D44995">
        <w:rPr>
          <w:b w:val="0"/>
          <w:i w:val="0"/>
          <w:sz w:val="28"/>
          <w:szCs w:val="28"/>
        </w:rPr>
        <w:t xml:space="preserve"> промышленной химии и биотехнологии, ФГБОУ ВО «Орловский государственный университет имени И.С. Тургенева», e-mail</w:t>
      </w:r>
      <w:r>
        <w:rPr>
          <w:b w:val="0"/>
          <w:i w:val="0"/>
          <w:sz w:val="28"/>
          <w:szCs w:val="28"/>
        </w:rPr>
        <w:t>:</w:t>
      </w:r>
      <w:r w:rsidRPr="00D44995">
        <w:rPr>
          <w:b w:val="0"/>
          <w:i w:val="0"/>
          <w:sz w:val="28"/>
          <w:szCs w:val="28"/>
        </w:rPr>
        <w:t xml:space="preserve"> </w:t>
      </w:r>
      <w:r w:rsidRPr="0081076A">
        <w:rPr>
          <w:b w:val="0"/>
          <w:i w:val="0"/>
          <w:sz w:val="28"/>
          <w:szCs w:val="28"/>
        </w:rPr>
        <w:t>vega180267@mail.ru</w:t>
      </w:r>
      <w:r w:rsidRPr="00D44995">
        <w:rPr>
          <w:b w:val="0"/>
          <w:i w:val="0"/>
          <w:sz w:val="28"/>
          <w:szCs w:val="28"/>
        </w:rPr>
        <w:t xml:space="preserve">; </w:t>
      </w:r>
    </w:p>
    <w:p w:rsidR="00D44995" w:rsidRDefault="00D44995" w:rsidP="00D44995">
      <w:pPr>
        <w:jc w:val="both"/>
        <w:rPr>
          <w:b w:val="0"/>
          <w:i w:val="0"/>
          <w:sz w:val="28"/>
          <w:szCs w:val="28"/>
        </w:rPr>
      </w:pPr>
      <w:r w:rsidRPr="00D44995">
        <w:rPr>
          <w:b w:val="0"/>
          <w:i w:val="0"/>
          <w:sz w:val="28"/>
          <w:szCs w:val="28"/>
        </w:rPr>
        <w:t>тел.: +7(4862)419892</w:t>
      </w:r>
    </w:p>
    <w:p w:rsidR="00714CE2" w:rsidRDefault="00B90245" w:rsidP="00B96936">
      <w:pPr>
        <w:jc w:val="both"/>
        <w:rPr>
          <w:b w:val="0"/>
          <w:i w:val="0"/>
          <w:sz w:val="28"/>
          <w:szCs w:val="28"/>
        </w:rPr>
      </w:pPr>
      <w:r>
        <w:rPr>
          <w:i w:val="0"/>
          <w:sz w:val="28"/>
          <w:szCs w:val="28"/>
        </w:rPr>
        <w:t>Е.М. Карамарина</w:t>
      </w:r>
    </w:p>
    <w:p w:rsidR="00415688" w:rsidRPr="00415688" w:rsidRDefault="00415688" w:rsidP="00415688">
      <w:pPr>
        <w:jc w:val="both"/>
        <w:rPr>
          <w:b w:val="0"/>
          <w:i w:val="0"/>
          <w:sz w:val="28"/>
          <w:szCs w:val="28"/>
        </w:rPr>
      </w:pPr>
      <w:r w:rsidRPr="00415688">
        <w:rPr>
          <w:b w:val="0"/>
          <w:i w:val="0"/>
          <w:sz w:val="28"/>
          <w:szCs w:val="28"/>
        </w:rPr>
        <w:t xml:space="preserve">аспирант кафедры промышленной химии и биотехнологии,  ФГБОУ ВО «Орловский государственный университет имени И.С. Тургенева», </w:t>
      </w:r>
    </w:p>
    <w:p w:rsidR="00B96936" w:rsidRPr="007E57DB" w:rsidRDefault="00415688" w:rsidP="00415688">
      <w:pPr>
        <w:jc w:val="both"/>
        <w:rPr>
          <w:b w:val="0"/>
          <w:i w:val="0"/>
          <w:sz w:val="28"/>
          <w:szCs w:val="28"/>
          <w:lang w:val="en-US"/>
        </w:rPr>
      </w:pPr>
      <w:r w:rsidRPr="00415688">
        <w:rPr>
          <w:b w:val="0"/>
          <w:i w:val="0"/>
          <w:sz w:val="28"/>
          <w:szCs w:val="28"/>
          <w:lang w:val="en-US"/>
        </w:rPr>
        <w:t>e</w:t>
      </w:r>
      <w:r w:rsidRPr="007E57DB">
        <w:rPr>
          <w:b w:val="0"/>
          <w:i w:val="0"/>
          <w:sz w:val="28"/>
          <w:szCs w:val="28"/>
          <w:lang w:val="en-US"/>
        </w:rPr>
        <w:t>-</w:t>
      </w:r>
      <w:r w:rsidRPr="00415688">
        <w:rPr>
          <w:b w:val="0"/>
          <w:i w:val="0"/>
          <w:sz w:val="28"/>
          <w:szCs w:val="28"/>
          <w:lang w:val="en-US"/>
        </w:rPr>
        <w:t>mail</w:t>
      </w:r>
      <w:r w:rsidRPr="007E57DB">
        <w:rPr>
          <w:b w:val="0"/>
          <w:i w:val="0"/>
          <w:sz w:val="28"/>
          <w:szCs w:val="28"/>
          <w:lang w:val="en-US"/>
        </w:rPr>
        <w:t>:</w:t>
      </w:r>
      <w:r w:rsidR="007E57DB" w:rsidRPr="007E57DB">
        <w:rPr>
          <w:b w:val="0"/>
          <w:i w:val="0"/>
          <w:sz w:val="28"/>
          <w:szCs w:val="28"/>
          <w:lang w:val="en-US"/>
        </w:rPr>
        <w:t xml:space="preserve"> vera-gavrilina@mail.ru</w:t>
      </w:r>
      <w:r w:rsidRPr="007E57DB">
        <w:rPr>
          <w:b w:val="0"/>
          <w:i w:val="0"/>
          <w:sz w:val="28"/>
          <w:szCs w:val="28"/>
          <w:lang w:val="en-US"/>
        </w:rPr>
        <w:t xml:space="preserve">; </w:t>
      </w:r>
      <w:r w:rsidRPr="00415688">
        <w:rPr>
          <w:b w:val="0"/>
          <w:i w:val="0"/>
          <w:sz w:val="28"/>
          <w:szCs w:val="28"/>
        </w:rPr>
        <w:t>тел</w:t>
      </w:r>
      <w:r w:rsidRPr="007E57DB">
        <w:rPr>
          <w:b w:val="0"/>
          <w:i w:val="0"/>
          <w:sz w:val="28"/>
          <w:szCs w:val="28"/>
          <w:lang w:val="en-US"/>
        </w:rPr>
        <w:t>.: +7(4862)419892</w:t>
      </w:r>
    </w:p>
    <w:p w:rsidR="00DC0DD8" w:rsidRDefault="00671789" w:rsidP="00F518A4">
      <w:pPr>
        <w:jc w:val="both"/>
        <w:rPr>
          <w:b w:val="0"/>
          <w:i w:val="0"/>
          <w:sz w:val="28"/>
          <w:szCs w:val="28"/>
        </w:rPr>
      </w:pPr>
      <w:r>
        <w:rPr>
          <w:i w:val="0"/>
          <w:sz w:val="28"/>
          <w:szCs w:val="28"/>
        </w:rPr>
        <w:t>Е.А. Кузнецова</w:t>
      </w:r>
    </w:p>
    <w:p w:rsidR="00BA5B18" w:rsidRPr="00BA5B18" w:rsidRDefault="00BA5B18" w:rsidP="00BA5B18">
      <w:pPr>
        <w:jc w:val="both"/>
        <w:rPr>
          <w:b w:val="0"/>
          <w:i w:val="0"/>
          <w:sz w:val="28"/>
          <w:szCs w:val="28"/>
        </w:rPr>
      </w:pPr>
      <w:r w:rsidRPr="00BA5B18">
        <w:rPr>
          <w:b w:val="0"/>
          <w:i w:val="0"/>
          <w:sz w:val="28"/>
          <w:szCs w:val="28"/>
        </w:rPr>
        <w:t xml:space="preserve">студент кафедры промышленной химии и биотехнологии,  ФГБОУ ВО «Орловский государственный университет имени И.С. Тургенева», </w:t>
      </w:r>
    </w:p>
    <w:p w:rsidR="00F518A4" w:rsidRDefault="00BA5B18" w:rsidP="00BA5B18">
      <w:pPr>
        <w:jc w:val="both"/>
        <w:rPr>
          <w:b w:val="0"/>
          <w:i w:val="0"/>
          <w:sz w:val="28"/>
          <w:szCs w:val="28"/>
        </w:rPr>
      </w:pPr>
      <w:r w:rsidRPr="00BA5B18">
        <w:rPr>
          <w:b w:val="0"/>
          <w:i w:val="0"/>
          <w:sz w:val="28"/>
          <w:szCs w:val="28"/>
          <w:lang w:val="en-US"/>
        </w:rPr>
        <w:t xml:space="preserve">e-mail: elkuznetcova@rambler.ru; </w:t>
      </w:r>
      <w:r w:rsidRPr="00BA5B18">
        <w:rPr>
          <w:b w:val="0"/>
          <w:i w:val="0"/>
          <w:sz w:val="28"/>
          <w:szCs w:val="28"/>
        </w:rPr>
        <w:t>тел</w:t>
      </w:r>
      <w:r w:rsidRPr="00BA5B18">
        <w:rPr>
          <w:b w:val="0"/>
          <w:i w:val="0"/>
          <w:sz w:val="28"/>
          <w:szCs w:val="28"/>
          <w:lang w:val="en-US"/>
        </w:rPr>
        <w:t>.: +7(4862)41989</w:t>
      </w:r>
    </w:p>
    <w:p w:rsidR="00EA11FE" w:rsidRDefault="00EA11FE" w:rsidP="00BA5B18">
      <w:pPr>
        <w:jc w:val="both"/>
        <w:rPr>
          <w:b w:val="0"/>
          <w:i w:val="0"/>
          <w:sz w:val="28"/>
          <w:szCs w:val="28"/>
        </w:rPr>
      </w:pPr>
    </w:p>
    <w:p w:rsidR="00EC794E" w:rsidRPr="00EC794E" w:rsidRDefault="00EC794E" w:rsidP="00EC794E">
      <w:pPr>
        <w:jc w:val="both"/>
        <w:rPr>
          <w:i w:val="0"/>
          <w:sz w:val="28"/>
          <w:szCs w:val="28"/>
          <w:lang w:val="en-US"/>
        </w:rPr>
      </w:pPr>
      <w:r w:rsidRPr="00EC794E">
        <w:rPr>
          <w:i w:val="0"/>
          <w:sz w:val="28"/>
          <w:szCs w:val="28"/>
          <w:lang w:val="en-US"/>
        </w:rPr>
        <w:t>V.A. Gavrilina</w:t>
      </w:r>
    </w:p>
    <w:p w:rsidR="00EC794E" w:rsidRPr="00EC794E" w:rsidRDefault="00EC794E" w:rsidP="00EC794E">
      <w:pPr>
        <w:jc w:val="both"/>
        <w:rPr>
          <w:b w:val="0"/>
          <w:i w:val="0"/>
          <w:sz w:val="28"/>
          <w:szCs w:val="28"/>
          <w:lang w:val="en-US"/>
        </w:rPr>
      </w:pPr>
      <w:r w:rsidRPr="00EC794E">
        <w:rPr>
          <w:b w:val="0"/>
          <w:i w:val="0"/>
          <w:sz w:val="28"/>
          <w:szCs w:val="28"/>
          <w:lang w:val="en-US"/>
        </w:rPr>
        <w:t>doc</w:t>
      </w:r>
      <w:r w:rsidR="00CC77FF">
        <w:rPr>
          <w:b w:val="0"/>
          <w:i w:val="0"/>
          <w:sz w:val="28"/>
          <w:szCs w:val="28"/>
          <w:lang w:val="en-US"/>
        </w:rPr>
        <w:t xml:space="preserve">tor of technical Sciences </w:t>
      </w:r>
      <w:r w:rsidRPr="00EC794E">
        <w:rPr>
          <w:b w:val="0"/>
          <w:i w:val="0"/>
          <w:sz w:val="28"/>
          <w:szCs w:val="28"/>
          <w:lang w:val="en-US"/>
        </w:rPr>
        <w:t xml:space="preserve">of department of industrial chemistry and biotechnology Orel state University named after I. S. Turgenev, </w:t>
      </w:r>
    </w:p>
    <w:p w:rsidR="00EA11FE" w:rsidRDefault="00EC794E" w:rsidP="00EC794E">
      <w:pPr>
        <w:jc w:val="both"/>
        <w:rPr>
          <w:b w:val="0"/>
          <w:i w:val="0"/>
          <w:sz w:val="28"/>
          <w:szCs w:val="28"/>
          <w:lang w:val="en-US"/>
        </w:rPr>
      </w:pPr>
      <w:r w:rsidRPr="00EC794E">
        <w:rPr>
          <w:b w:val="0"/>
          <w:i w:val="0"/>
          <w:sz w:val="28"/>
          <w:szCs w:val="28"/>
          <w:lang w:val="en-US"/>
        </w:rPr>
        <w:t>e-mail:</w:t>
      </w:r>
      <w:r w:rsidR="005C0CE6">
        <w:rPr>
          <w:b w:val="0"/>
          <w:i w:val="0"/>
          <w:sz w:val="28"/>
          <w:szCs w:val="28"/>
          <w:lang w:val="en-US"/>
        </w:rPr>
        <w:t xml:space="preserve"> </w:t>
      </w:r>
      <w:r w:rsidR="008D42A9" w:rsidRPr="008D42A9">
        <w:rPr>
          <w:b w:val="0"/>
          <w:i w:val="0"/>
          <w:sz w:val="28"/>
          <w:szCs w:val="28"/>
          <w:lang w:val="en-US"/>
        </w:rPr>
        <w:t>vega180267@mail.ru</w:t>
      </w:r>
      <w:r w:rsidRPr="00EC794E">
        <w:rPr>
          <w:b w:val="0"/>
          <w:i w:val="0"/>
          <w:sz w:val="28"/>
          <w:szCs w:val="28"/>
          <w:lang w:val="en-US"/>
        </w:rPr>
        <w:t xml:space="preserve">; tel. </w:t>
      </w:r>
      <w:r w:rsidRPr="00781C5C">
        <w:rPr>
          <w:b w:val="0"/>
          <w:i w:val="0"/>
          <w:sz w:val="28"/>
          <w:szCs w:val="28"/>
          <w:lang w:val="en-US"/>
        </w:rPr>
        <w:t>+7(4862)419892</w:t>
      </w:r>
    </w:p>
    <w:p w:rsidR="00781C5C" w:rsidRDefault="00781C5C" w:rsidP="00EC794E">
      <w:pPr>
        <w:jc w:val="both"/>
        <w:rPr>
          <w:i w:val="0"/>
          <w:sz w:val="28"/>
          <w:szCs w:val="28"/>
          <w:lang w:val="en-US"/>
        </w:rPr>
      </w:pPr>
      <w:r w:rsidRPr="00781C5C">
        <w:rPr>
          <w:i w:val="0"/>
          <w:sz w:val="28"/>
          <w:szCs w:val="28"/>
          <w:lang w:val="en-US"/>
        </w:rPr>
        <w:t>E.M. Karamarina</w:t>
      </w:r>
    </w:p>
    <w:p w:rsidR="007B51AE" w:rsidRPr="007B51AE" w:rsidRDefault="00E87A97" w:rsidP="007B51AE">
      <w:pPr>
        <w:jc w:val="both"/>
        <w:rPr>
          <w:b w:val="0"/>
          <w:i w:val="0"/>
          <w:sz w:val="28"/>
          <w:szCs w:val="28"/>
          <w:lang w:val="en-US"/>
        </w:rPr>
      </w:pPr>
      <w:r>
        <w:rPr>
          <w:b w:val="0"/>
          <w:i w:val="0"/>
          <w:sz w:val="28"/>
          <w:szCs w:val="28"/>
          <w:lang w:val="en-US"/>
        </w:rPr>
        <w:t>postgraduate student of the d</w:t>
      </w:r>
      <w:r w:rsidR="007B51AE" w:rsidRPr="007B51AE">
        <w:rPr>
          <w:b w:val="0"/>
          <w:i w:val="0"/>
          <w:sz w:val="28"/>
          <w:szCs w:val="28"/>
          <w:lang w:val="en-US"/>
        </w:rPr>
        <w:t xml:space="preserve">epartment of industrial chemistry and biotechnology, Orel state University named after I. S. Turgenev, </w:t>
      </w:r>
    </w:p>
    <w:p w:rsidR="00781C5C" w:rsidRDefault="007B51AE" w:rsidP="007B51AE">
      <w:pPr>
        <w:jc w:val="both"/>
        <w:rPr>
          <w:b w:val="0"/>
          <w:i w:val="0"/>
          <w:sz w:val="28"/>
          <w:szCs w:val="28"/>
          <w:lang w:val="en-US"/>
        </w:rPr>
      </w:pPr>
      <w:r w:rsidRPr="007B51AE">
        <w:rPr>
          <w:b w:val="0"/>
          <w:i w:val="0"/>
          <w:sz w:val="28"/>
          <w:szCs w:val="28"/>
          <w:lang w:val="en-US"/>
        </w:rPr>
        <w:t>e-mail:</w:t>
      </w:r>
      <w:r w:rsidR="00D32157" w:rsidRPr="002D6BB3">
        <w:rPr>
          <w:b w:val="0"/>
          <w:i w:val="0"/>
          <w:sz w:val="28"/>
          <w:szCs w:val="28"/>
          <w:lang w:val="en-US"/>
        </w:rPr>
        <w:t xml:space="preserve"> </w:t>
      </w:r>
      <w:r w:rsidR="00383315" w:rsidRPr="002D6BB3">
        <w:rPr>
          <w:b w:val="0"/>
          <w:i w:val="0"/>
          <w:sz w:val="28"/>
          <w:szCs w:val="28"/>
          <w:lang w:val="en-US"/>
        </w:rPr>
        <w:t>vera-gavrilina@mail.r</w:t>
      </w:r>
      <w:r w:rsidR="00D32157" w:rsidRPr="002D6BB3">
        <w:rPr>
          <w:b w:val="0"/>
          <w:i w:val="0"/>
          <w:sz w:val="28"/>
          <w:szCs w:val="28"/>
          <w:lang w:val="en-US"/>
        </w:rPr>
        <w:t>;</w:t>
      </w:r>
      <w:r w:rsidRPr="007B51AE">
        <w:rPr>
          <w:b w:val="0"/>
          <w:i w:val="0"/>
          <w:sz w:val="28"/>
          <w:szCs w:val="28"/>
          <w:lang w:val="en-US"/>
        </w:rPr>
        <w:t xml:space="preserve"> tel. +7(4862)419892</w:t>
      </w:r>
    </w:p>
    <w:p w:rsidR="002D6BB3" w:rsidRPr="002D6BB3" w:rsidRDefault="007055CC" w:rsidP="002D6BB3">
      <w:pPr>
        <w:jc w:val="both"/>
        <w:rPr>
          <w:i w:val="0"/>
          <w:sz w:val="28"/>
          <w:szCs w:val="28"/>
          <w:lang w:val="en-US"/>
        </w:rPr>
      </w:pPr>
      <w:r>
        <w:rPr>
          <w:i w:val="0"/>
          <w:sz w:val="28"/>
          <w:szCs w:val="28"/>
          <w:lang w:val="en-US"/>
        </w:rPr>
        <w:t>E.</w:t>
      </w:r>
      <w:r w:rsidR="002D6BB3" w:rsidRPr="002D6BB3">
        <w:rPr>
          <w:i w:val="0"/>
          <w:sz w:val="28"/>
          <w:szCs w:val="28"/>
          <w:lang w:val="en-US"/>
        </w:rPr>
        <w:t xml:space="preserve">A. Kuznetsova </w:t>
      </w:r>
    </w:p>
    <w:p w:rsidR="002D6BB3" w:rsidRPr="002D6BB3" w:rsidRDefault="002D6BB3" w:rsidP="002D6BB3">
      <w:pPr>
        <w:jc w:val="both"/>
        <w:rPr>
          <w:b w:val="0"/>
          <w:i w:val="0"/>
          <w:sz w:val="28"/>
          <w:szCs w:val="28"/>
          <w:lang w:val="en-US"/>
        </w:rPr>
      </w:pPr>
      <w:r w:rsidRPr="002D6BB3">
        <w:rPr>
          <w:b w:val="0"/>
          <w:i w:val="0"/>
          <w:sz w:val="28"/>
          <w:szCs w:val="28"/>
          <w:lang w:val="en-US"/>
        </w:rPr>
        <w:t xml:space="preserve">student, department of industrial chemistry and biotechnology Orel state University named after I. S. Turgenev, e-mail: elkuznetcova@rambler.ru; </w:t>
      </w:r>
    </w:p>
    <w:p w:rsidR="00F518A4" w:rsidRPr="00BA5B18" w:rsidRDefault="002D6BB3" w:rsidP="00FC72A0">
      <w:pPr>
        <w:jc w:val="both"/>
        <w:rPr>
          <w:sz w:val="24"/>
          <w:szCs w:val="24"/>
          <w:lang w:val="en-US"/>
        </w:rPr>
      </w:pPr>
      <w:r w:rsidRPr="002D6BB3">
        <w:rPr>
          <w:b w:val="0"/>
          <w:i w:val="0"/>
          <w:sz w:val="28"/>
          <w:szCs w:val="28"/>
          <w:lang w:val="en-US"/>
        </w:rPr>
        <w:t>tel. +7(4862)419892</w:t>
      </w:r>
    </w:p>
    <w:p w:rsidR="00FC43F0" w:rsidRPr="00BA5B18" w:rsidRDefault="00FC43F0" w:rsidP="00B96936">
      <w:pPr>
        <w:contextualSpacing/>
        <w:jc w:val="both"/>
        <w:rPr>
          <w:b w:val="0"/>
          <w:i w:val="0"/>
          <w:sz w:val="28"/>
          <w:szCs w:val="28"/>
          <w:lang w:val="en-US"/>
        </w:rPr>
      </w:pPr>
    </w:p>
    <w:p w:rsidR="004E7653" w:rsidRDefault="005437FA" w:rsidP="004E7653">
      <w:pPr>
        <w:ind w:firstLine="709"/>
        <w:contextualSpacing/>
        <w:jc w:val="center"/>
        <w:rPr>
          <w:i w:val="0"/>
          <w:sz w:val="28"/>
          <w:szCs w:val="28"/>
          <w:lang w:val="en-US"/>
        </w:rPr>
      </w:pPr>
      <w:r w:rsidRPr="0027713D">
        <w:rPr>
          <w:i w:val="0"/>
          <w:sz w:val="28"/>
          <w:szCs w:val="28"/>
        </w:rPr>
        <w:t xml:space="preserve">ВЫЯВЛЕНИЕ ПОСЛЕДСТВИЙ ЭНДОГЕННОЙ ИНТОКСИКАЦИИ </w:t>
      </w:r>
      <w:r w:rsidR="00E4137E">
        <w:rPr>
          <w:i w:val="0"/>
          <w:sz w:val="28"/>
          <w:szCs w:val="28"/>
        </w:rPr>
        <w:t xml:space="preserve">КОМБИНИРОВАННЫМ </w:t>
      </w:r>
      <w:r w:rsidRPr="0027713D">
        <w:rPr>
          <w:i w:val="0"/>
          <w:sz w:val="28"/>
          <w:szCs w:val="28"/>
        </w:rPr>
        <w:t xml:space="preserve">МЕТОДОМ </w:t>
      </w:r>
    </w:p>
    <w:p w:rsidR="00022FAF" w:rsidRDefault="005437FA" w:rsidP="004E7653">
      <w:pPr>
        <w:ind w:firstLine="709"/>
        <w:contextualSpacing/>
        <w:jc w:val="center"/>
        <w:rPr>
          <w:i w:val="0"/>
          <w:sz w:val="28"/>
          <w:szCs w:val="28"/>
          <w:lang w:val="en-US"/>
        </w:rPr>
      </w:pPr>
      <w:r w:rsidRPr="0027713D">
        <w:rPr>
          <w:i w:val="0"/>
          <w:sz w:val="28"/>
          <w:szCs w:val="28"/>
        </w:rPr>
        <w:t>ВЭЖХ</w:t>
      </w:r>
      <w:r w:rsidRPr="004E7653">
        <w:rPr>
          <w:i w:val="0"/>
          <w:sz w:val="28"/>
          <w:szCs w:val="28"/>
          <w:lang w:val="en-US"/>
        </w:rPr>
        <w:t>-</w:t>
      </w:r>
      <w:r w:rsidRPr="0027713D">
        <w:rPr>
          <w:i w:val="0"/>
          <w:sz w:val="28"/>
          <w:szCs w:val="28"/>
        </w:rPr>
        <w:t>МГК</w:t>
      </w:r>
    </w:p>
    <w:p w:rsidR="004E7653" w:rsidRDefault="004E7653" w:rsidP="0027713D">
      <w:pPr>
        <w:ind w:firstLine="709"/>
        <w:contextualSpacing/>
        <w:jc w:val="center"/>
        <w:rPr>
          <w:i w:val="0"/>
          <w:sz w:val="28"/>
          <w:szCs w:val="28"/>
          <w:lang w:val="en-US"/>
        </w:rPr>
      </w:pPr>
    </w:p>
    <w:p w:rsidR="004E7653" w:rsidRPr="004E7653" w:rsidRDefault="004E7653" w:rsidP="0027713D">
      <w:pPr>
        <w:ind w:firstLine="709"/>
        <w:contextualSpacing/>
        <w:jc w:val="center"/>
        <w:rPr>
          <w:i w:val="0"/>
          <w:sz w:val="28"/>
          <w:szCs w:val="28"/>
          <w:lang w:val="en-US"/>
        </w:rPr>
      </w:pPr>
      <w:r w:rsidRPr="004E7653">
        <w:rPr>
          <w:i w:val="0"/>
          <w:sz w:val="28"/>
          <w:szCs w:val="28"/>
          <w:lang w:val="en-US"/>
        </w:rPr>
        <w:t>IDENTIFICATION OF THE CONSEQUENCES OF ENDOGENOUS INTOXICATION BY THE COMBINED METHOD OF HPLC-MGK</w:t>
      </w:r>
    </w:p>
    <w:p w:rsidR="00711F05" w:rsidRPr="004E7653" w:rsidRDefault="00711F05" w:rsidP="0027713D">
      <w:pPr>
        <w:ind w:firstLine="709"/>
        <w:contextualSpacing/>
        <w:jc w:val="center"/>
        <w:rPr>
          <w:i w:val="0"/>
          <w:sz w:val="28"/>
          <w:szCs w:val="28"/>
          <w:lang w:val="en-US"/>
        </w:rPr>
      </w:pPr>
    </w:p>
    <w:p w:rsidR="003506C6" w:rsidRDefault="003506C6" w:rsidP="00D850DC">
      <w:pPr>
        <w:contextualSpacing/>
        <w:jc w:val="both"/>
        <w:rPr>
          <w:b w:val="0"/>
          <w:bCs/>
          <w:i w:val="0"/>
          <w:sz w:val="28"/>
          <w:szCs w:val="28"/>
        </w:rPr>
      </w:pPr>
      <w:r>
        <w:rPr>
          <w:i w:val="0"/>
          <w:sz w:val="28"/>
          <w:szCs w:val="28"/>
        </w:rPr>
        <w:t>Аннотация</w:t>
      </w:r>
      <w:r w:rsidR="00D850DC">
        <w:rPr>
          <w:i w:val="0"/>
          <w:sz w:val="28"/>
          <w:szCs w:val="28"/>
        </w:rPr>
        <w:t>.</w:t>
      </w:r>
      <w:r>
        <w:rPr>
          <w:i w:val="0"/>
          <w:sz w:val="28"/>
          <w:szCs w:val="28"/>
        </w:rPr>
        <w:t xml:space="preserve"> </w:t>
      </w:r>
      <w:r w:rsidR="00E4137E" w:rsidRPr="00E4137E">
        <w:rPr>
          <w:b w:val="0"/>
          <w:i w:val="0"/>
          <w:sz w:val="28"/>
          <w:szCs w:val="28"/>
        </w:rPr>
        <w:t xml:space="preserve">Комбинированным методом ВЭЖХ-МГК на лабораторных животных проведены </w:t>
      </w:r>
      <w:r w:rsidR="00E4137E" w:rsidRPr="00E4137E">
        <w:rPr>
          <w:b w:val="0"/>
          <w:bCs/>
          <w:i w:val="0"/>
          <w:sz w:val="28"/>
          <w:szCs w:val="28"/>
        </w:rPr>
        <w:t>исследования синдрома эндогенной интоксикации</w:t>
      </w:r>
      <w:r w:rsidR="00135869">
        <w:rPr>
          <w:b w:val="0"/>
          <w:bCs/>
          <w:i w:val="0"/>
          <w:sz w:val="28"/>
          <w:szCs w:val="28"/>
        </w:rPr>
        <w:t>.</w:t>
      </w:r>
    </w:p>
    <w:p w:rsidR="0065794C" w:rsidRDefault="00A975CC" w:rsidP="00D850DC">
      <w:pPr>
        <w:contextualSpacing/>
        <w:jc w:val="both"/>
        <w:rPr>
          <w:b w:val="0"/>
          <w:i w:val="0"/>
          <w:sz w:val="28"/>
          <w:szCs w:val="28"/>
        </w:rPr>
      </w:pPr>
      <w:r w:rsidRPr="00A975CC">
        <w:rPr>
          <w:i w:val="0"/>
          <w:sz w:val="28"/>
          <w:szCs w:val="28"/>
          <w:lang w:val="en-US"/>
        </w:rPr>
        <w:t>Abstract.</w:t>
      </w:r>
      <w:r w:rsidRPr="00A975CC">
        <w:rPr>
          <w:b w:val="0"/>
          <w:i w:val="0"/>
          <w:sz w:val="28"/>
          <w:szCs w:val="28"/>
          <w:lang w:val="en-US"/>
        </w:rPr>
        <w:t xml:space="preserve"> </w:t>
      </w:r>
    </w:p>
    <w:p w:rsidR="00A975CC" w:rsidRPr="00A975CC" w:rsidRDefault="00A975CC" w:rsidP="00D850DC">
      <w:pPr>
        <w:contextualSpacing/>
        <w:jc w:val="both"/>
        <w:rPr>
          <w:b w:val="0"/>
          <w:i w:val="0"/>
          <w:sz w:val="28"/>
          <w:szCs w:val="28"/>
          <w:lang w:val="en-US"/>
        </w:rPr>
      </w:pPr>
      <w:r w:rsidRPr="00A975CC">
        <w:rPr>
          <w:b w:val="0"/>
          <w:i w:val="0"/>
          <w:sz w:val="28"/>
          <w:szCs w:val="28"/>
          <w:lang w:val="en-US"/>
        </w:rPr>
        <w:t>The combined method of HPLC-MGK on laboratory animals conducted studies of the syndrome of endogenous intoxication.</w:t>
      </w:r>
    </w:p>
    <w:p w:rsidR="00022FAF" w:rsidRDefault="00E4137E" w:rsidP="00573372">
      <w:pPr>
        <w:contextualSpacing/>
        <w:jc w:val="both"/>
        <w:rPr>
          <w:b w:val="0"/>
          <w:i w:val="0"/>
          <w:sz w:val="28"/>
          <w:szCs w:val="28"/>
        </w:rPr>
      </w:pPr>
      <w:r w:rsidRPr="00E4137E">
        <w:rPr>
          <w:i w:val="0"/>
          <w:sz w:val="28"/>
          <w:szCs w:val="28"/>
        </w:rPr>
        <w:lastRenderedPageBreak/>
        <w:t>Ключевые слова:</w:t>
      </w:r>
      <w:r>
        <w:rPr>
          <w:b w:val="0"/>
          <w:i w:val="0"/>
          <w:sz w:val="28"/>
          <w:szCs w:val="28"/>
        </w:rPr>
        <w:t xml:space="preserve"> метод, ВЭЖХ, МГК, синдром, эндогенная интоксикация</w:t>
      </w:r>
    </w:p>
    <w:p w:rsidR="008306FB" w:rsidRDefault="008306FB" w:rsidP="00573372">
      <w:pPr>
        <w:contextualSpacing/>
        <w:jc w:val="both"/>
        <w:rPr>
          <w:b w:val="0"/>
          <w:i w:val="0"/>
          <w:sz w:val="28"/>
          <w:szCs w:val="28"/>
        </w:rPr>
      </w:pPr>
      <w:r w:rsidRPr="008306FB">
        <w:rPr>
          <w:i w:val="0"/>
          <w:sz w:val="28"/>
          <w:szCs w:val="28"/>
          <w:lang w:val="en-US"/>
        </w:rPr>
        <w:t>Keywords:</w:t>
      </w:r>
      <w:r w:rsidRPr="008306FB">
        <w:rPr>
          <w:b w:val="0"/>
          <w:i w:val="0"/>
          <w:sz w:val="28"/>
          <w:szCs w:val="28"/>
          <w:lang w:val="en-US"/>
        </w:rPr>
        <w:t xml:space="preserve"> method, HPLC, CIM, syndrome, endogenous intoxication</w:t>
      </w:r>
    </w:p>
    <w:p w:rsidR="00B74462" w:rsidRPr="00B74462" w:rsidRDefault="00B74462" w:rsidP="00573372">
      <w:pPr>
        <w:contextualSpacing/>
        <w:jc w:val="both"/>
        <w:rPr>
          <w:b w:val="0"/>
          <w:i w:val="0"/>
          <w:sz w:val="28"/>
          <w:szCs w:val="28"/>
        </w:rPr>
      </w:pPr>
    </w:p>
    <w:p w:rsidR="00ED5BB6" w:rsidRPr="001D07D2" w:rsidRDefault="00ED5BB6" w:rsidP="00C1718E">
      <w:pPr>
        <w:ind w:firstLine="709"/>
        <w:contextualSpacing/>
        <w:jc w:val="both"/>
        <w:rPr>
          <w:b w:val="0"/>
          <w:i w:val="0"/>
          <w:sz w:val="28"/>
          <w:szCs w:val="28"/>
        </w:rPr>
      </w:pPr>
      <w:r w:rsidRPr="001D07D2">
        <w:rPr>
          <w:b w:val="0"/>
          <w:i w:val="0"/>
          <w:sz w:val="28"/>
          <w:szCs w:val="28"/>
        </w:rPr>
        <w:t>В настоящее время при диагностике заболеваний или определении любых неблагоприятных воздействий на организм человека и животных  важная роль отводится исследованию синдрома эндогенной интоксикации (ЭИ).  Перечень веществ, относящихся к субстратам ЭИ, постоянно растет, но основной упор делается на так называемые «молекулы средней массы» (МСМ): среднемолекулярные продукты протеолиза, структура которых чрезвычайно разнообразна.</w:t>
      </w:r>
    </w:p>
    <w:p w:rsidR="00ED5BB6" w:rsidRPr="001D07D2" w:rsidRDefault="005516E8" w:rsidP="00ED5BB6">
      <w:pPr>
        <w:ind w:firstLine="709"/>
        <w:contextualSpacing/>
        <w:jc w:val="both"/>
        <w:rPr>
          <w:b w:val="0"/>
          <w:i w:val="0"/>
          <w:sz w:val="28"/>
          <w:szCs w:val="28"/>
        </w:rPr>
      </w:pPr>
      <w:r>
        <w:rPr>
          <w:b w:val="0"/>
          <w:i w:val="0"/>
          <w:sz w:val="28"/>
          <w:szCs w:val="28"/>
        </w:rPr>
        <w:t xml:space="preserve"> </w:t>
      </w:r>
      <w:r w:rsidR="00ED5BB6" w:rsidRPr="001D07D2">
        <w:rPr>
          <w:b w:val="0"/>
          <w:i w:val="0"/>
          <w:sz w:val="28"/>
          <w:szCs w:val="28"/>
        </w:rPr>
        <w:t xml:space="preserve"> Определение МСМ является интегральным показателем, характеризующим метаболические нарушения независимо от этиологических причин и дальнейшее изучение особенностей состава МСМ могло бы позволить оптимизировать диагностику выраженности нарушений метаболического гомеостаза при различных паталогических состояниях. На сегодняшний день используемые методики определения МСМ имеют интегральный характер (определение оптической плотности на известных длинах волн) и принципиально не могут  быть специфичными, а идентификация в ряде случаев ряда  компонентов МСМ недостаточна для построения хотя бы ориентировочной модели эндогенной интоксикации в конкретном случае.</w:t>
      </w:r>
    </w:p>
    <w:p w:rsidR="00ED5BB6" w:rsidRPr="001D07D2" w:rsidRDefault="00ED5BB6" w:rsidP="00ED5BB6">
      <w:pPr>
        <w:ind w:firstLine="709"/>
        <w:contextualSpacing/>
        <w:jc w:val="both"/>
        <w:rPr>
          <w:b w:val="0"/>
          <w:i w:val="0"/>
          <w:sz w:val="28"/>
          <w:szCs w:val="28"/>
        </w:rPr>
      </w:pPr>
      <w:r w:rsidRPr="001D07D2">
        <w:rPr>
          <w:b w:val="0"/>
          <w:i w:val="0"/>
          <w:sz w:val="28"/>
          <w:szCs w:val="28"/>
        </w:rPr>
        <w:t>Задача использования отклика биосистем (в том числе проявление эндогенной интоксикации) для распознания способа воздействия на биосистему близка к общей проблеме определения идентичности, подобия и неидентичности систем, состоящих из большого, неизвестного и способного изменяться во времени количества компонентов, описываемых многофакторной моделью с неизвестным или произвольно установленным количеством параметров. Такие задачи могут быть решены с помощью комб</w:t>
      </w:r>
      <w:r w:rsidR="005437FA">
        <w:rPr>
          <w:b w:val="0"/>
          <w:i w:val="0"/>
          <w:sz w:val="28"/>
          <w:szCs w:val="28"/>
        </w:rPr>
        <w:t>инированного метода  «ВЭЖХ – Метод главных компонент (МГК)</w:t>
      </w:r>
      <w:r w:rsidRPr="001D07D2">
        <w:rPr>
          <w:b w:val="0"/>
          <w:i w:val="0"/>
          <w:sz w:val="28"/>
          <w:szCs w:val="28"/>
        </w:rPr>
        <w:t>» с многоволновым детектированием  при выполнении следующей гипотезы:</w:t>
      </w:r>
    </w:p>
    <w:p w:rsidR="00ED5BB6" w:rsidRPr="001D07D2" w:rsidRDefault="00ED5BB6" w:rsidP="00ED5BB6">
      <w:pPr>
        <w:ind w:firstLine="709"/>
        <w:contextualSpacing/>
        <w:jc w:val="both"/>
        <w:rPr>
          <w:b w:val="0"/>
          <w:i w:val="0"/>
          <w:sz w:val="28"/>
          <w:szCs w:val="28"/>
        </w:rPr>
      </w:pPr>
      <w:r w:rsidRPr="001D07D2">
        <w:rPr>
          <w:b w:val="0"/>
          <w:i w:val="0"/>
          <w:sz w:val="28"/>
          <w:szCs w:val="28"/>
        </w:rPr>
        <w:t>- изменения в химической системе плазмы крови могут быть как неспецифичными, так и  специфичными для каждого ксенобиотика, введенного в организм;</w:t>
      </w:r>
    </w:p>
    <w:p w:rsidR="00ED5BB6" w:rsidRPr="001D07D2" w:rsidRDefault="00ED5BB6" w:rsidP="00ED5BB6">
      <w:pPr>
        <w:ind w:firstLine="709"/>
        <w:contextualSpacing/>
        <w:jc w:val="both"/>
        <w:rPr>
          <w:b w:val="0"/>
          <w:i w:val="0"/>
          <w:sz w:val="28"/>
          <w:szCs w:val="28"/>
        </w:rPr>
      </w:pPr>
      <w:r w:rsidRPr="001D07D2">
        <w:rPr>
          <w:b w:val="0"/>
          <w:i w:val="0"/>
          <w:sz w:val="28"/>
          <w:szCs w:val="28"/>
        </w:rPr>
        <w:t>- изменения происходят таким образом, что электронные спектры средних и малых по размерам соединений, содержащихся или появившихся в плазме в процессе воздействия ксенобиотика (в том числе метаболиты), могут быть линейными комбинациями всего лишь нескольких (4 – 5) базовых электронных спектров;</w:t>
      </w:r>
    </w:p>
    <w:p w:rsidR="00ED5BB6" w:rsidRPr="001D07D2" w:rsidRDefault="00ED5BB6" w:rsidP="00ED5BB6">
      <w:pPr>
        <w:ind w:firstLine="709"/>
        <w:contextualSpacing/>
        <w:jc w:val="both"/>
        <w:rPr>
          <w:b w:val="0"/>
          <w:i w:val="0"/>
          <w:sz w:val="28"/>
          <w:szCs w:val="28"/>
        </w:rPr>
      </w:pPr>
      <w:r w:rsidRPr="001D07D2">
        <w:rPr>
          <w:b w:val="0"/>
          <w:i w:val="0"/>
          <w:sz w:val="28"/>
          <w:szCs w:val="28"/>
        </w:rPr>
        <w:t>- набор базовых линейно-независимых электронных спектров должен описывать все возможные состояния плазмы, как в явном (например</w:t>
      </w:r>
      <w:r w:rsidR="00DD72FF">
        <w:rPr>
          <w:b w:val="0"/>
          <w:i w:val="0"/>
          <w:sz w:val="28"/>
          <w:szCs w:val="28"/>
        </w:rPr>
        <w:t>,</w:t>
      </w:r>
      <w:r w:rsidRPr="001D07D2">
        <w:rPr>
          <w:b w:val="0"/>
          <w:i w:val="0"/>
          <w:sz w:val="28"/>
          <w:szCs w:val="28"/>
        </w:rPr>
        <w:t xml:space="preserve"> в виде хроматографических пиков), так и в неявном виде (например, изменение спектральных отношений фонового поглощения в </w:t>
      </w:r>
      <w:r w:rsidRPr="001D07D2">
        <w:rPr>
          <w:b w:val="0"/>
          <w:i w:val="0"/>
          <w:sz w:val="28"/>
          <w:szCs w:val="28"/>
        </w:rPr>
        <w:lastRenderedPageBreak/>
        <w:t>процессе фотометрирования хроматограммы), в том числе специфичные для воздействия данного вида ксенобиотика.</w:t>
      </w:r>
    </w:p>
    <w:p w:rsidR="00ED5BB6" w:rsidRPr="001D07D2" w:rsidRDefault="00ED5BB6" w:rsidP="00ED5BB6">
      <w:pPr>
        <w:ind w:firstLine="709"/>
        <w:contextualSpacing/>
        <w:jc w:val="both"/>
        <w:rPr>
          <w:b w:val="0"/>
          <w:i w:val="0"/>
          <w:sz w:val="28"/>
          <w:szCs w:val="28"/>
        </w:rPr>
      </w:pPr>
      <w:r w:rsidRPr="001D07D2">
        <w:rPr>
          <w:b w:val="0"/>
          <w:i w:val="0"/>
          <w:sz w:val="28"/>
          <w:szCs w:val="28"/>
        </w:rPr>
        <w:t>Последовательность проведения процедуры получения и обработки экспериментальных данных методом «ВЭЖХ – МГК» с многоволновым детектированием выглядит следующим образом:</w:t>
      </w:r>
    </w:p>
    <w:p w:rsidR="00ED5BB6" w:rsidRPr="001D07D2" w:rsidRDefault="00ED5BB6" w:rsidP="00ED5BB6">
      <w:pPr>
        <w:ind w:firstLine="709"/>
        <w:contextualSpacing/>
        <w:jc w:val="both"/>
        <w:rPr>
          <w:b w:val="0"/>
          <w:i w:val="0"/>
          <w:sz w:val="28"/>
          <w:szCs w:val="28"/>
        </w:rPr>
      </w:pPr>
      <w:r w:rsidRPr="001D07D2">
        <w:rPr>
          <w:b w:val="0"/>
          <w:i w:val="0"/>
          <w:sz w:val="28"/>
          <w:szCs w:val="28"/>
        </w:rPr>
        <w:t>1. Забор крови у здоровых крыс с получением плазмы крови.</w:t>
      </w:r>
    </w:p>
    <w:p w:rsidR="00ED5BB6" w:rsidRPr="001D07D2" w:rsidRDefault="00ED5BB6" w:rsidP="00ED5BB6">
      <w:pPr>
        <w:ind w:firstLine="709"/>
        <w:contextualSpacing/>
        <w:jc w:val="both"/>
        <w:rPr>
          <w:b w:val="0"/>
          <w:i w:val="0"/>
          <w:sz w:val="28"/>
          <w:szCs w:val="28"/>
        </w:rPr>
      </w:pPr>
      <w:r w:rsidRPr="001D07D2">
        <w:rPr>
          <w:b w:val="0"/>
          <w:i w:val="0"/>
          <w:sz w:val="28"/>
          <w:szCs w:val="28"/>
        </w:rPr>
        <w:t>2. Введение ксенобиотика и забор крови у отравленных крыс с получением плазмы крови.</w:t>
      </w:r>
    </w:p>
    <w:p w:rsidR="00ED5BB6" w:rsidRPr="001D07D2" w:rsidRDefault="00ED5BB6" w:rsidP="00ED5BB6">
      <w:pPr>
        <w:ind w:firstLine="709"/>
        <w:contextualSpacing/>
        <w:jc w:val="both"/>
        <w:rPr>
          <w:b w:val="0"/>
          <w:i w:val="0"/>
          <w:sz w:val="28"/>
          <w:szCs w:val="28"/>
        </w:rPr>
      </w:pPr>
      <w:r w:rsidRPr="001D07D2">
        <w:rPr>
          <w:b w:val="0"/>
          <w:i w:val="0"/>
          <w:sz w:val="28"/>
          <w:szCs w:val="28"/>
        </w:rPr>
        <w:t>2. Получение многоволновых  хроматограмм плазмы крови в графическом виде</w:t>
      </w:r>
    </w:p>
    <w:p w:rsidR="00ED5BB6" w:rsidRPr="001D07D2" w:rsidRDefault="00ED5BB6" w:rsidP="00ED5BB6">
      <w:pPr>
        <w:ind w:firstLine="709"/>
        <w:contextualSpacing/>
        <w:jc w:val="both"/>
        <w:rPr>
          <w:b w:val="0"/>
          <w:i w:val="0"/>
          <w:sz w:val="28"/>
          <w:szCs w:val="28"/>
        </w:rPr>
      </w:pPr>
      <w:r w:rsidRPr="001D07D2">
        <w:rPr>
          <w:b w:val="0"/>
          <w:i w:val="0"/>
          <w:sz w:val="28"/>
          <w:szCs w:val="28"/>
        </w:rPr>
        <w:t>3. Получение многоволновых хро</w:t>
      </w:r>
      <w:r w:rsidR="00E85712">
        <w:rPr>
          <w:b w:val="0"/>
          <w:i w:val="0"/>
          <w:sz w:val="28"/>
          <w:szCs w:val="28"/>
        </w:rPr>
        <w:t>м</w:t>
      </w:r>
      <w:r w:rsidRPr="001D07D2">
        <w:rPr>
          <w:b w:val="0"/>
          <w:i w:val="0"/>
          <w:sz w:val="28"/>
          <w:szCs w:val="28"/>
        </w:rPr>
        <w:t>атограмм плазмы крови в виде числовой матрицы А кодов оптических плотностей.</w:t>
      </w:r>
    </w:p>
    <w:p w:rsidR="00ED5BB6" w:rsidRPr="001D07D2" w:rsidRDefault="00ED5BB6" w:rsidP="00ED5BB6">
      <w:pPr>
        <w:ind w:firstLine="709"/>
        <w:contextualSpacing/>
        <w:jc w:val="both"/>
        <w:rPr>
          <w:b w:val="0"/>
          <w:i w:val="0"/>
          <w:sz w:val="28"/>
          <w:szCs w:val="28"/>
        </w:rPr>
      </w:pPr>
      <w:r w:rsidRPr="001D07D2">
        <w:rPr>
          <w:b w:val="0"/>
          <w:i w:val="0"/>
          <w:sz w:val="28"/>
          <w:szCs w:val="28"/>
        </w:rPr>
        <w:t>4. Получение матрицы линейно-независимых факторов</w:t>
      </w:r>
      <w:r w:rsidR="00E85712">
        <w:rPr>
          <w:b w:val="0"/>
          <w:i w:val="0"/>
          <w:sz w:val="28"/>
          <w:szCs w:val="28"/>
        </w:rPr>
        <w:t>,</w:t>
      </w:r>
      <w:r w:rsidRPr="001D07D2">
        <w:rPr>
          <w:b w:val="0"/>
          <w:i w:val="0"/>
          <w:sz w:val="28"/>
          <w:szCs w:val="28"/>
        </w:rPr>
        <w:t xml:space="preserve"> как «паспорта» плазмы биосистемы.</w:t>
      </w:r>
    </w:p>
    <w:p w:rsidR="00ED5BB6" w:rsidRPr="001D07D2" w:rsidRDefault="00ED5BB6" w:rsidP="00ED5BB6">
      <w:pPr>
        <w:ind w:firstLine="709"/>
        <w:contextualSpacing/>
        <w:jc w:val="both"/>
        <w:rPr>
          <w:b w:val="0"/>
          <w:i w:val="0"/>
          <w:sz w:val="28"/>
          <w:szCs w:val="28"/>
        </w:rPr>
      </w:pPr>
      <w:r w:rsidRPr="001D07D2">
        <w:rPr>
          <w:b w:val="0"/>
          <w:i w:val="0"/>
          <w:sz w:val="28"/>
          <w:szCs w:val="28"/>
        </w:rPr>
        <w:t>5. Корреляционный анализ и сопо</w:t>
      </w:r>
      <w:r w:rsidR="00E85712">
        <w:rPr>
          <w:b w:val="0"/>
          <w:i w:val="0"/>
          <w:sz w:val="28"/>
          <w:szCs w:val="28"/>
        </w:rPr>
        <w:t>ставление полученных факторов и</w:t>
      </w:r>
      <w:r w:rsidRPr="001D07D2">
        <w:rPr>
          <w:b w:val="0"/>
          <w:i w:val="0"/>
          <w:sz w:val="28"/>
          <w:szCs w:val="28"/>
        </w:rPr>
        <w:t xml:space="preserve"> векторов для разных образцов плазмы крови крыс.</w:t>
      </w:r>
    </w:p>
    <w:p w:rsidR="00ED5BB6" w:rsidRPr="001D07D2" w:rsidRDefault="00ED5BB6" w:rsidP="00ED5BB6">
      <w:pPr>
        <w:ind w:firstLine="709"/>
        <w:contextualSpacing/>
        <w:jc w:val="both"/>
        <w:rPr>
          <w:b w:val="0"/>
          <w:i w:val="0"/>
          <w:sz w:val="28"/>
          <w:szCs w:val="28"/>
        </w:rPr>
      </w:pPr>
      <w:r w:rsidRPr="001D07D2">
        <w:rPr>
          <w:b w:val="0"/>
          <w:i w:val="0"/>
          <w:sz w:val="28"/>
          <w:szCs w:val="28"/>
        </w:rPr>
        <w:t xml:space="preserve">     Приведенная последовательность действий может быть охарактеризована как распознавание воздействия ксенобиотика на плазму крови. Отличительной особенностью такой процедуры является отсутствие идентификации отдельных компонентов плазмы, что </w:t>
      </w:r>
      <w:r w:rsidR="00022FAF">
        <w:rPr>
          <w:b w:val="0"/>
          <w:i w:val="0"/>
          <w:sz w:val="28"/>
          <w:szCs w:val="28"/>
        </w:rPr>
        <w:t xml:space="preserve">многократно </w:t>
      </w:r>
      <w:r w:rsidRPr="001D07D2">
        <w:rPr>
          <w:b w:val="0"/>
          <w:i w:val="0"/>
          <w:sz w:val="28"/>
          <w:szCs w:val="28"/>
        </w:rPr>
        <w:t>ускоряет, удешевляет и повышает надежность распознавания.</w:t>
      </w:r>
    </w:p>
    <w:p w:rsidR="00ED5BB6" w:rsidRPr="001D07D2" w:rsidRDefault="00ED5BB6" w:rsidP="00ED5BB6">
      <w:pPr>
        <w:ind w:firstLine="709"/>
        <w:contextualSpacing/>
        <w:jc w:val="both"/>
        <w:rPr>
          <w:b w:val="0"/>
          <w:i w:val="0"/>
          <w:sz w:val="28"/>
          <w:szCs w:val="28"/>
        </w:rPr>
      </w:pPr>
      <w:r w:rsidRPr="001D07D2">
        <w:rPr>
          <w:b w:val="0"/>
          <w:i w:val="0"/>
          <w:sz w:val="28"/>
          <w:szCs w:val="28"/>
        </w:rPr>
        <w:t xml:space="preserve">Экспериментальные результаты такого эксперимента и обработка методом  «ВЭЖХ – МГК» представлены ниже.  </w:t>
      </w:r>
    </w:p>
    <w:p w:rsidR="00D20A96" w:rsidRDefault="00D20A96" w:rsidP="00D20A96">
      <w:pPr>
        <w:ind w:firstLine="709"/>
        <w:contextualSpacing/>
        <w:jc w:val="both"/>
        <w:rPr>
          <w:b w:val="0"/>
          <w:i w:val="0"/>
          <w:sz w:val="28"/>
          <w:szCs w:val="28"/>
        </w:rPr>
      </w:pPr>
      <w:r w:rsidRPr="00D20A96">
        <w:rPr>
          <w:b w:val="0"/>
          <w:i w:val="0"/>
          <w:sz w:val="28"/>
          <w:szCs w:val="28"/>
        </w:rPr>
        <w:t>Крыса</w:t>
      </w:r>
      <w:r w:rsidR="00ED5BB6" w:rsidRPr="00D20A96">
        <w:rPr>
          <w:b w:val="0"/>
          <w:i w:val="0"/>
          <w:sz w:val="28"/>
          <w:szCs w:val="28"/>
        </w:rPr>
        <w:t xml:space="preserve">, </w:t>
      </w:r>
      <w:r w:rsidR="00ED5BB6" w:rsidRPr="001D07D2">
        <w:rPr>
          <w:b w:val="0"/>
          <w:i w:val="0"/>
          <w:sz w:val="28"/>
          <w:szCs w:val="28"/>
        </w:rPr>
        <w:t>плазма нормальная</w:t>
      </w:r>
      <w:r>
        <w:rPr>
          <w:b w:val="0"/>
          <w:i w:val="0"/>
          <w:sz w:val="28"/>
          <w:szCs w:val="28"/>
        </w:rPr>
        <w:t>, кровь отобрана спокойно (таблицы 1 и</w:t>
      </w:r>
      <w:r w:rsidR="00ED5BB6" w:rsidRPr="001D07D2">
        <w:rPr>
          <w:b w:val="0"/>
          <w:i w:val="0"/>
          <w:sz w:val="28"/>
          <w:szCs w:val="28"/>
        </w:rPr>
        <w:t xml:space="preserve"> 2)</w:t>
      </w:r>
    </w:p>
    <w:p w:rsidR="00B74462" w:rsidRDefault="00B74462" w:rsidP="00D20A96">
      <w:pPr>
        <w:ind w:firstLine="709"/>
        <w:contextualSpacing/>
        <w:jc w:val="both"/>
        <w:rPr>
          <w:b w:val="0"/>
          <w:i w:val="0"/>
          <w:sz w:val="28"/>
          <w:szCs w:val="28"/>
        </w:rPr>
      </w:pPr>
    </w:p>
    <w:p w:rsidR="00ED5BB6" w:rsidRPr="001D07D2" w:rsidRDefault="00ED5BB6" w:rsidP="00D20A96">
      <w:pPr>
        <w:ind w:firstLine="709"/>
        <w:contextualSpacing/>
        <w:jc w:val="both"/>
        <w:rPr>
          <w:b w:val="0"/>
          <w:i w:val="0"/>
          <w:sz w:val="28"/>
          <w:szCs w:val="28"/>
        </w:rPr>
      </w:pPr>
      <w:r w:rsidRPr="001D07D2">
        <w:rPr>
          <w:b w:val="0"/>
          <w:i w:val="0"/>
          <w:sz w:val="28"/>
          <w:szCs w:val="28"/>
        </w:rPr>
        <w:t xml:space="preserve">Таблица 1 </w:t>
      </w:r>
      <w:r w:rsidRPr="001D07D2">
        <w:rPr>
          <w:sz w:val="28"/>
          <w:szCs w:val="28"/>
        </w:rPr>
        <w:t xml:space="preserve">– </w:t>
      </w:r>
      <w:r w:rsidRPr="001D07D2">
        <w:rPr>
          <w:b w:val="0"/>
          <w:i w:val="0"/>
          <w:sz w:val="28"/>
          <w:szCs w:val="28"/>
        </w:rPr>
        <w:t xml:space="preserve"> Значения факторов и их вклады,  длины волн 210, 220, 230, 240, 250 нм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1862"/>
        <w:gridCol w:w="1862"/>
        <w:gridCol w:w="1862"/>
        <w:gridCol w:w="1853"/>
      </w:tblGrid>
      <w:tr w:rsidR="00ED5BB6" w:rsidRPr="001D07D2" w:rsidTr="004719EF">
        <w:tc>
          <w:tcPr>
            <w:tcW w:w="1970" w:type="dxa"/>
            <w:vMerge w:val="restart"/>
          </w:tcPr>
          <w:p w:rsidR="00ED5BB6" w:rsidRPr="001D07D2" w:rsidRDefault="00ED5BB6" w:rsidP="001D07D2">
            <w:pPr>
              <w:contextualSpacing/>
              <w:rPr>
                <w:b w:val="0"/>
                <w:i w:val="0"/>
                <w:sz w:val="18"/>
                <w:szCs w:val="18"/>
              </w:rPr>
            </w:pPr>
            <w:r w:rsidRPr="001D07D2">
              <w:rPr>
                <w:b w:val="0"/>
                <w:i w:val="0"/>
                <w:sz w:val="18"/>
                <w:szCs w:val="18"/>
              </w:rPr>
              <w:t>Длины волн, нм</w:t>
            </w:r>
          </w:p>
        </w:tc>
        <w:tc>
          <w:tcPr>
            <w:tcW w:w="7884" w:type="dxa"/>
            <w:gridSpan w:val="4"/>
          </w:tcPr>
          <w:p w:rsidR="00ED5BB6" w:rsidRPr="001D07D2" w:rsidRDefault="00ED5BB6" w:rsidP="004719EF">
            <w:pPr>
              <w:ind w:firstLine="709"/>
              <w:contextualSpacing/>
              <w:jc w:val="center"/>
              <w:rPr>
                <w:b w:val="0"/>
                <w:i w:val="0"/>
                <w:sz w:val="18"/>
                <w:szCs w:val="18"/>
              </w:rPr>
            </w:pPr>
            <w:r w:rsidRPr="001D07D2">
              <w:rPr>
                <w:b w:val="0"/>
                <w:i w:val="0"/>
                <w:sz w:val="18"/>
                <w:szCs w:val="18"/>
              </w:rPr>
              <w:t>Факторы</w:t>
            </w:r>
          </w:p>
        </w:tc>
      </w:tr>
      <w:tr w:rsidR="00ED5BB6" w:rsidRPr="001D07D2" w:rsidTr="004719EF">
        <w:tc>
          <w:tcPr>
            <w:tcW w:w="1970" w:type="dxa"/>
            <w:vMerge/>
            <w:vAlign w:val="center"/>
          </w:tcPr>
          <w:p w:rsidR="00ED5BB6" w:rsidRPr="001D07D2" w:rsidRDefault="00ED5BB6" w:rsidP="004719EF">
            <w:pPr>
              <w:ind w:firstLine="709"/>
              <w:contextualSpacing/>
              <w:jc w:val="center"/>
              <w:rPr>
                <w:b w:val="0"/>
                <w:bCs/>
                <w:i w:val="0"/>
                <w:color w:val="000000"/>
                <w:sz w:val="18"/>
                <w:szCs w:val="18"/>
              </w:rPr>
            </w:pP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1</w:t>
            </w: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2</w:t>
            </w: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3</w:t>
            </w: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4</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210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1,580010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0,63885</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-0,485304</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0,24479</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220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0,332304</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-0,70962</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1,485275</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-0,61642</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230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-0,308520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-1,39468</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-0,875953</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0,62642</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240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-0,724826</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0,54641</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-0,687890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-1,37944</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254</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-0,878969</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0,91904</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0,563872</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1,12465</w:t>
            </w:r>
          </w:p>
        </w:tc>
      </w:tr>
      <w:tr w:rsidR="00ED5BB6" w:rsidRPr="001D07D2" w:rsidTr="004719EF">
        <w:tc>
          <w:tcPr>
            <w:tcW w:w="9854" w:type="dxa"/>
            <w:gridSpan w:val="5"/>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Вклады факторов в %</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color w:val="000000"/>
                <w:sz w:val="28"/>
                <w:szCs w:val="28"/>
              </w:rPr>
            </w:pP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lang w:val="en-US"/>
              </w:rPr>
              <w:t>84,71926</w:t>
            </w: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lang w:val="en-US"/>
              </w:rPr>
              <w:t>10,53467</w:t>
            </w: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3,55490</w:t>
            </w: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1,19117</w:t>
            </w:r>
          </w:p>
        </w:tc>
      </w:tr>
    </w:tbl>
    <w:p w:rsidR="00ED5BB6" w:rsidRPr="001D07D2" w:rsidRDefault="00ED5BB6" w:rsidP="00ED5BB6">
      <w:pPr>
        <w:ind w:firstLine="709"/>
        <w:contextualSpacing/>
        <w:rPr>
          <w:b w:val="0"/>
          <w:i w:val="0"/>
          <w:sz w:val="28"/>
          <w:szCs w:val="28"/>
        </w:rPr>
      </w:pPr>
    </w:p>
    <w:p w:rsidR="00ED5BB6" w:rsidRPr="001D07D2" w:rsidRDefault="00ED5BB6" w:rsidP="00181115">
      <w:pPr>
        <w:ind w:firstLine="709"/>
        <w:contextualSpacing/>
        <w:rPr>
          <w:b w:val="0"/>
          <w:i w:val="0"/>
          <w:sz w:val="28"/>
          <w:szCs w:val="28"/>
        </w:rPr>
      </w:pPr>
      <w:r w:rsidRPr="001D07D2">
        <w:rPr>
          <w:b w:val="0"/>
          <w:i w:val="0"/>
          <w:sz w:val="28"/>
          <w:szCs w:val="28"/>
        </w:rPr>
        <w:t xml:space="preserve">Таблица 2 </w:t>
      </w:r>
      <w:r w:rsidRPr="001D07D2">
        <w:rPr>
          <w:sz w:val="28"/>
          <w:szCs w:val="28"/>
        </w:rPr>
        <w:t xml:space="preserve">– </w:t>
      </w:r>
      <w:r w:rsidRPr="001D07D2">
        <w:rPr>
          <w:b w:val="0"/>
          <w:i w:val="0"/>
          <w:sz w:val="28"/>
          <w:szCs w:val="28"/>
        </w:rPr>
        <w:t>Значения факторов и их вклады, длины волн 260, 270, 280, 290, 300 нм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864"/>
        <w:gridCol w:w="1864"/>
        <w:gridCol w:w="1855"/>
        <w:gridCol w:w="1855"/>
      </w:tblGrid>
      <w:tr w:rsidR="00ED5BB6" w:rsidRPr="001D07D2" w:rsidTr="004719EF">
        <w:tc>
          <w:tcPr>
            <w:tcW w:w="1970" w:type="dxa"/>
            <w:vMerge w:val="restart"/>
          </w:tcPr>
          <w:p w:rsidR="00ED5BB6" w:rsidRPr="001D07D2" w:rsidRDefault="00ED5BB6" w:rsidP="004719EF">
            <w:pPr>
              <w:ind w:firstLine="709"/>
              <w:contextualSpacing/>
              <w:rPr>
                <w:b w:val="0"/>
                <w:i w:val="0"/>
                <w:sz w:val="18"/>
                <w:szCs w:val="18"/>
              </w:rPr>
            </w:pPr>
            <w:r w:rsidRPr="001D07D2">
              <w:rPr>
                <w:b w:val="0"/>
                <w:i w:val="0"/>
                <w:sz w:val="18"/>
                <w:szCs w:val="18"/>
              </w:rPr>
              <w:t>Длины волн, нм</w:t>
            </w:r>
          </w:p>
        </w:tc>
        <w:tc>
          <w:tcPr>
            <w:tcW w:w="7884" w:type="dxa"/>
            <w:gridSpan w:val="4"/>
          </w:tcPr>
          <w:p w:rsidR="00ED5BB6" w:rsidRPr="001D07D2" w:rsidRDefault="00ED5BB6" w:rsidP="004719EF">
            <w:pPr>
              <w:ind w:firstLine="709"/>
              <w:contextualSpacing/>
              <w:jc w:val="center"/>
              <w:rPr>
                <w:b w:val="0"/>
                <w:i w:val="0"/>
                <w:sz w:val="18"/>
                <w:szCs w:val="18"/>
              </w:rPr>
            </w:pPr>
            <w:r w:rsidRPr="001D07D2">
              <w:rPr>
                <w:b w:val="0"/>
                <w:i w:val="0"/>
                <w:sz w:val="18"/>
                <w:szCs w:val="18"/>
              </w:rPr>
              <w:t>Факторы</w:t>
            </w:r>
          </w:p>
        </w:tc>
      </w:tr>
      <w:tr w:rsidR="00ED5BB6" w:rsidRPr="001D07D2" w:rsidTr="004719EF">
        <w:tc>
          <w:tcPr>
            <w:tcW w:w="1970" w:type="dxa"/>
            <w:vMerge/>
            <w:vAlign w:val="center"/>
          </w:tcPr>
          <w:p w:rsidR="00ED5BB6" w:rsidRPr="001D07D2" w:rsidRDefault="00ED5BB6" w:rsidP="004719EF">
            <w:pPr>
              <w:ind w:firstLine="709"/>
              <w:contextualSpacing/>
              <w:jc w:val="center"/>
              <w:rPr>
                <w:b w:val="0"/>
                <w:bCs/>
                <w:i w:val="0"/>
                <w:color w:val="000000"/>
                <w:sz w:val="18"/>
                <w:szCs w:val="18"/>
              </w:rPr>
            </w:pP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1</w:t>
            </w: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2</w:t>
            </w: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3</w:t>
            </w: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4</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260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0,68934</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-1,38647</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-0,78068</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0,43936</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270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-0,20206</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-0,59179</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1,30664</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-1,04959</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280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-1,21560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0,20118</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0,30365</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1,26081</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290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-0,56887</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0,65619</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-1,20439</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-0,99762</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300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1,29718</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1,12090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0,37477</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0,34704</w:t>
            </w:r>
          </w:p>
        </w:tc>
      </w:tr>
      <w:tr w:rsidR="00ED5BB6" w:rsidRPr="001D07D2" w:rsidTr="004719EF">
        <w:tc>
          <w:tcPr>
            <w:tcW w:w="9854" w:type="dxa"/>
            <w:gridSpan w:val="5"/>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Вклады факторов в %</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color w:val="000000"/>
                <w:sz w:val="18"/>
                <w:szCs w:val="18"/>
              </w:rPr>
            </w:pP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61,50644</w:t>
            </w: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32,89259</w:t>
            </w: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4,12753</w:t>
            </w: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1,47344</w:t>
            </w:r>
          </w:p>
        </w:tc>
      </w:tr>
    </w:tbl>
    <w:p w:rsidR="00ED5BB6" w:rsidRDefault="00ED5BB6" w:rsidP="00ED5BB6">
      <w:pPr>
        <w:ind w:firstLine="709"/>
        <w:contextualSpacing/>
        <w:jc w:val="both"/>
        <w:rPr>
          <w:b w:val="0"/>
          <w:i w:val="0"/>
          <w:sz w:val="28"/>
          <w:szCs w:val="28"/>
        </w:rPr>
      </w:pPr>
      <w:r w:rsidRPr="001D07D2">
        <w:rPr>
          <w:b w:val="0"/>
          <w:i w:val="0"/>
          <w:sz w:val="28"/>
          <w:szCs w:val="28"/>
        </w:rPr>
        <w:lastRenderedPageBreak/>
        <w:t>Для проверки гипотезы об устойчивости факторов плазмы, через семь дней у той же крысы была отобрана кровь из под</w:t>
      </w:r>
      <w:r w:rsidR="00022FAF">
        <w:rPr>
          <w:b w:val="0"/>
          <w:i w:val="0"/>
          <w:sz w:val="28"/>
          <w:szCs w:val="28"/>
        </w:rPr>
        <w:t>ъ</w:t>
      </w:r>
      <w:r w:rsidRPr="001D07D2">
        <w:rPr>
          <w:b w:val="0"/>
          <w:i w:val="0"/>
          <w:sz w:val="28"/>
          <w:szCs w:val="28"/>
        </w:rPr>
        <w:t>язычной вены. Кровь была отобрана спокойно, плазма</w:t>
      </w:r>
      <w:r w:rsidR="00022FAF">
        <w:rPr>
          <w:b w:val="0"/>
          <w:i w:val="0"/>
          <w:sz w:val="28"/>
          <w:szCs w:val="28"/>
        </w:rPr>
        <w:t xml:space="preserve"> </w:t>
      </w:r>
      <w:r w:rsidRPr="001D07D2">
        <w:rPr>
          <w:b w:val="0"/>
          <w:i w:val="0"/>
          <w:sz w:val="28"/>
          <w:szCs w:val="28"/>
        </w:rPr>
        <w:t xml:space="preserve"> хорошая. Результаты приведены в таблицах 3 и 4.</w:t>
      </w:r>
    </w:p>
    <w:p w:rsidR="00ED75A7" w:rsidRPr="001D07D2" w:rsidRDefault="00ED75A7" w:rsidP="00ED5BB6">
      <w:pPr>
        <w:ind w:firstLine="709"/>
        <w:contextualSpacing/>
        <w:jc w:val="both"/>
        <w:rPr>
          <w:b w:val="0"/>
          <w:i w:val="0"/>
          <w:sz w:val="28"/>
          <w:szCs w:val="28"/>
        </w:rPr>
      </w:pPr>
    </w:p>
    <w:p w:rsidR="00ED5BB6" w:rsidRPr="001D07D2" w:rsidRDefault="00ED5BB6" w:rsidP="00303C62">
      <w:pPr>
        <w:ind w:firstLine="708"/>
        <w:contextualSpacing/>
        <w:rPr>
          <w:b w:val="0"/>
          <w:i w:val="0"/>
          <w:sz w:val="28"/>
          <w:szCs w:val="28"/>
        </w:rPr>
      </w:pPr>
      <w:r w:rsidRPr="001D07D2">
        <w:rPr>
          <w:b w:val="0"/>
          <w:i w:val="0"/>
          <w:sz w:val="28"/>
          <w:szCs w:val="28"/>
        </w:rPr>
        <w:t>Таблица 3 - Значения факторов и их вклады, длины волн 210, 220, 230, 240, 250 нм, через семь дней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1862"/>
        <w:gridCol w:w="1862"/>
        <w:gridCol w:w="1862"/>
        <w:gridCol w:w="1853"/>
      </w:tblGrid>
      <w:tr w:rsidR="00ED5BB6" w:rsidRPr="001D07D2" w:rsidTr="004719EF">
        <w:tc>
          <w:tcPr>
            <w:tcW w:w="1970" w:type="dxa"/>
            <w:vMerge w:val="restart"/>
          </w:tcPr>
          <w:p w:rsidR="00ED5BB6" w:rsidRPr="001D07D2" w:rsidRDefault="00ED5BB6" w:rsidP="004719EF">
            <w:pPr>
              <w:ind w:firstLine="709"/>
              <w:contextualSpacing/>
              <w:rPr>
                <w:b w:val="0"/>
                <w:i w:val="0"/>
                <w:sz w:val="18"/>
                <w:szCs w:val="18"/>
              </w:rPr>
            </w:pPr>
            <w:r w:rsidRPr="001D07D2">
              <w:rPr>
                <w:b w:val="0"/>
                <w:i w:val="0"/>
                <w:sz w:val="18"/>
                <w:szCs w:val="18"/>
              </w:rPr>
              <w:t>Длины волн, нм</w:t>
            </w:r>
          </w:p>
        </w:tc>
        <w:tc>
          <w:tcPr>
            <w:tcW w:w="7884" w:type="dxa"/>
            <w:gridSpan w:val="4"/>
          </w:tcPr>
          <w:p w:rsidR="00ED5BB6" w:rsidRPr="001D07D2" w:rsidRDefault="00ED5BB6" w:rsidP="004719EF">
            <w:pPr>
              <w:ind w:firstLine="709"/>
              <w:contextualSpacing/>
              <w:jc w:val="center"/>
              <w:rPr>
                <w:b w:val="0"/>
                <w:i w:val="0"/>
                <w:sz w:val="18"/>
                <w:szCs w:val="18"/>
              </w:rPr>
            </w:pPr>
            <w:r w:rsidRPr="001D07D2">
              <w:rPr>
                <w:b w:val="0"/>
                <w:i w:val="0"/>
                <w:sz w:val="18"/>
                <w:szCs w:val="18"/>
              </w:rPr>
              <w:t>Факторы</w:t>
            </w:r>
          </w:p>
        </w:tc>
      </w:tr>
      <w:tr w:rsidR="00ED5BB6" w:rsidRPr="001D07D2" w:rsidTr="004719EF">
        <w:tc>
          <w:tcPr>
            <w:tcW w:w="1970" w:type="dxa"/>
            <w:vMerge/>
            <w:vAlign w:val="center"/>
          </w:tcPr>
          <w:p w:rsidR="00ED5BB6" w:rsidRPr="001D07D2" w:rsidRDefault="00ED5BB6" w:rsidP="004719EF">
            <w:pPr>
              <w:ind w:firstLine="709"/>
              <w:contextualSpacing/>
              <w:jc w:val="center"/>
              <w:rPr>
                <w:b w:val="0"/>
                <w:bCs/>
                <w:i w:val="0"/>
                <w:color w:val="000000"/>
                <w:sz w:val="18"/>
                <w:szCs w:val="18"/>
              </w:rPr>
            </w:pP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1</w:t>
            </w: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2</w:t>
            </w: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3</w:t>
            </w: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4</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210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1,580010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0,63885</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-0,485304</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0,24479</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220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0,332304</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-0,70962</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1,485275</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-0,61642</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230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-0,308520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-1,39468</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-0,875953</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0,62642</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240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-0,724826</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0,54641</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-0,687890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-1,37944</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254</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-0,878969</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0,91904</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0,563872</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1,12465</w:t>
            </w:r>
          </w:p>
        </w:tc>
      </w:tr>
      <w:tr w:rsidR="00ED5BB6" w:rsidRPr="001D07D2" w:rsidTr="004719EF">
        <w:tc>
          <w:tcPr>
            <w:tcW w:w="9854" w:type="dxa"/>
            <w:gridSpan w:val="5"/>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Вклады факторов в %</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color w:val="000000"/>
                <w:sz w:val="18"/>
                <w:szCs w:val="18"/>
              </w:rPr>
            </w:pP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lang w:val="en-US"/>
              </w:rPr>
              <w:t>84,71926</w:t>
            </w: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lang w:val="en-US"/>
              </w:rPr>
              <w:t>10,53467</w:t>
            </w: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3,55490</w:t>
            </w: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1,19117</w:t>
            </w:r>
          </w:p>
        </w:tc>
      </w:tr>
    </w:tbl>
    <w:p w:rsidR="00ED5BB6" w:rsidRPr="001D07D2" w:rsidRDefault="00ED5BB6" w:rsidP="00ED5BB6">
      <w:pPr>
        <w:ind w:firstLine="709"/>
        <w:contextualSpacing/>
        <w:rPr>
          <w:b w:val="0"/>
          <w:i w:val="0"/>
          <w:sz w:val="28"/>
          <w:szCs w:val="28"/>
        </w:rPr>
      </w:pPr>
    </w:p>
    <w:p w:rsidR="00ED5BB6" w:rsidRPr="001D07D2" w:rsidRDefault="00ED5BB6" w:rsidP="00303C62">
      <w:pPr>
        <w:ind w:firstLine="708"/>
        <w:contextualSpacing/>
        <w:rPr>
          <w:b w:val="0"/>
          <w:i w:val="0"/>
          <w:sz w:val="28"/>
          <w:szCs w:val="28"/>
        </w:rPr>
      </w:pPr>
      <w:r w:rsidRPr="001D07D2">
        <w:rPr>
          <w:b w:val="0"/>
          <w:i w:val="0"/>
          <w:sz w:val="28"/>
          <w:szCs w:val="28"/>
        </w:rPr>
        <w:t xml:space="preserve">Таблица 4 </w:t>
      </w:r>
      <w:r w:rsidRPr="001D07D2">
        <w:rPr>
          <w:sz w:val="28"/>
          <w:szCs w:val="28"/>
        </w:rPr>
        <w:t xml:space="preserve">– </w:t>
      </w:r>
      <w:r w:rsidRPr="001D07D2">
        <w:rPr>
          <w:b w:val="0"/>
          <w:i w:val="0"/>
          <w:sz w:val="28"/>
          <w:szCs w:val="28"/>
        </w:rPr>
        <w:t>Значения факторов и их вклады, длины волн 260, 270, 280, 290, 300 нм, через семь дней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864"/>
        <w:gridCol w:w="1864"/>
        <w:gridCol w:w="1855"/>
        <w:gridCol w:w="1855"/>
      </w:tblGrid>
      <w:tr w:rsidR="00ED5BB6" w:rsidRPr="001D07D2" w:rsidTr="004719EF">
        <w:tc>
          <w:tcPr>
            <w:tcW w:w="1970" w:type="dxa"/>
            <w:vMerge w:val="restart"/>
          </w:tcPr>
          <w:p w:rsidR="00ED5BB6" w:rsidRPr="001D07D2" w:rsidRDefault="00ED5BB6" w:rsidP="004719EF">
            <w:pPr>
              <w:ind w:firstLine="709"/>
              <w:contextualSpacing/>
              <w:rPr>
                <w:b w:val="0"/>
                <w:i w:val="0"/>
                <w:sz w:val="18"/>
                <w:szCs w:val="18"/>
              </w:rPr>
            </w:pPr>
            <w:r w:rsidRPr="001D07D2">
              <w:rPr>
                <w:b w:val="0"/>
                <w:i w:val="0"/>
                <w:sz w:val="18"/>
                <w:szCs w:val="18"/>
              </w:rPr>
              <w:t>Длины волн, нм</w:t>
            </w:r>
          </w:p>
        </w:tc>
        <w:tc>
          <w:tcPr>
            <w:tcW w:w="7884" w:type="dxa"/>
            <w:gridSpan w:val="4"/>
          </w:tcPr>
          <w:p w:rsidR="00ED5BB6" w:rsidRPr="001D07D2" w:rsidRDefault="00ED5BB6" w:rsidP="004719EF">
            <w:pPr>
              <w:ind w:firstLine="709"/>
              <w:contextualSpacing/>
              <w:jc w:val="center"/>
              <w:rPr>
                <w:b w:val="0"/>
                <w:i w:val="0"/>
                <w:sz w:val="18"/>
                <w:szCs w:val="18"/>
              </w:rPr>
            </w:pPr>
            <w:r w:rsidRPr="001D07D2">
              <w:rPr>
                <w:b w:val="0"/>
                <w:i w:val="0"/>
                <w:sz w:val="18"/>
                <w:szCs w:val="18"/>
              </w:rPr>
              <w:t>Факторы</w:t>
            </w:r>
          </w:p>
        </w:tc>
      </w:tr>
      <w:tr w:rsidR="00ED5BB6" w:rsidRPr="001D07D2" w:rsidTr="004719EF">
        <w:tc>
          <w:tcPr>
            <w:tcW w:w="1970" w:type="dxa"/>
            <w:vMerge/>
            <w:vAlign w:val="center"/>
          </w:tcPr>
          <w:p w:rsidR="00ED5BB6" w:rsidRPr="001D07D2" w:rsidRDefault="00ED5BB6" w:rsidP="004719EF">
            <w:pPr>
              <w:ind w:firstLine="709"/>
              <w:contextualSpacing/>
              <w:jc w:val="center"/>
              <w:rPr>
                <w:b w:val="0"/>
                <w:bCs/>
                <w:i w:val="0"/>
                <w:color w:val="000000"/>
                <w:sz w:val="18"/>
                <w:szCs w:val="18"/>
              </w:rPr>
            </w:pP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1</w:t>
            </w: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2</w:t>
            </w: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3</w:t>
            </w:r>
          </w:p>
        </w:tc>
        <w:tc>
          <w:tcPr>
            <w:tcW w:w="1971"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Factor 4</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260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0,33709</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-1,46445</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-0,39336</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0,88715</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270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-0,19454</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-0,57056</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1,08392</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-1,28908</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280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-1,39344</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0,37816</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-1,03556</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-0,20723</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290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-0,12438</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0,91290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1,04957</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1,11783</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sz w:val="18"/>
                <w:szCs w:val="18"/>
              </w:rPr>
            </w:pPr>
            <w:r w:rsidRPr="001D07D2">
              <w:rPr>
                <w:b w:val="0"/>
                <w:bCs/>
                <w:i w:val="0"/>
                <w:color w:val="000000"/>
                <w:sz w:val="18"/>
                <w:szCs w:val="18"/>
              </w:rPr>
              <w:t>300</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1,37527</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0,74395</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-0,70457</w:t>
            </w:r>
          </w:p>
        </w:tc>
        <w:tc>
          <w:tcPr>
            <w:tcW w:w="1971" w:type="dxa"/>
            <w:vAlign w:val="center"/>
          </w:tcPr>
          <w:p w:rsidR="00ED5BB6" w:rsidRPr="001D07D2" w:rsidRDefault="00ED5BB6" w:rsidP="004719EF">
            <w:pPr>
              <w:ind w:firstLine="709"/>
              <w:contextualSpacing/>
              <w:jc w:val="center"/>
              <w:rPr>
                <w:b w:val="0"/>
                <w:i w:val="0"/>
                <w:sz w:val="18"/>
                <w:szCs w:val="18"/>
              </w:rPr>
            </w:pPr>
            <w:r w:rsidRPr="001D07D2">
              <w:rPr>
                <w:b w:val="0"/>
                <w:i w:val="0"/>
                <w:color w:val="000000"/>
                <w:sz w:val="18"/>
                <w:szCs w:val="18"/>
              </w:rPr>
              <w:t>-0,50867</w:t>
            </w:r>
          </w:p>
        </w:tc>
      </w:tr>
      <w:tr w:rsidR="00ED5BB6" w:rsidRPr="001D07D2" w:rsidTr="004719EF">
        <w:tc>
          <w:tcPr>
            <w:tcW w:w="9854" w:type="dxa"/>
            <w:gridSpan w:val="5"/>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Вклады факторов в %</w:t>
            </w:r>
          </w:p>
        </w:tc>
      </w:tr>
      <w:tr w:rsidR="00ED5BB6" w:rsidRPr="001D07D2" w:rsidTr="004719EF">
        <w:tc>
          <w:tcPr>
            <w:tcW w:w="1970" w:type="dxa"/>
            <w:vAlign w:val="center"/>
          </w:tcPr>
          <w:p w:rsidR="00ED5BB6" w:rsidRPr="001D07D2" w:rsidRDefault="00ED5BB6" w:rsidP="004719EF">
            <w:pPr>
              <w:ind w:firstLine="709"/>
              <w:contextualSpacing/>
              <w:jc w:val="center"/>
              <w:rPr>
                <w:b w:val="0"/>
                <w:bCs/>
                <w:i w:val="0"/>
                <w:color w:val="000000"/>
                <w:sz w:val="18"/>
                <w:szCs w:val="18"/>
              </w:rPr>
            </w:pP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65,79299</w:t>
            </w: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20,54306</w:t>
            </w: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8,64799</w:t>
            </w:r>
          </w:p>
        </w:tc>
        <w:tc>
          <w:tcPr>
            <w:tcW w:w="1971" w:type="dxa"/>
            <w:vAlign w:val="center"/>
          </w:tcPr>
          <w:p w:rsidR="00ED5BB6" w:rsidRPr="001D07D2" w:rsidRDefault="00ED5BB6" w:rsidP="004719EF">
            <w:pPr>
              <w:ind w:firstLine="709"/>
              <w:contextualSpacing/>
              <w:jc w:val="center"/>
              <w:rPr>
                <w:b w:val="0"/>
                <w:i w:val="0"/>
                <w:color w:val="000000"/>
                <w:sz w:val="18"/>
                <w:szCs w:val="18"/>
              </w:rPr>
            </w:pPr>
            <w:r w:rsidRPr="001D07D2">
              <w:rPr>
                <w:b w:val="0"/>
                <w:i w:val="0"/>
                <w:color w:val="000000"/>
                <w:sz w:val="18"/>
                <w:szCs w:val="18"/>
              </w:rPr>
              <w:t>5,01596</w:t>
            </w:r>
          </w:p>
        </w:tc>
      </w:tr>
    </w:tbl>
    <w:p w:rsidR="00ED5BB6" w:rsidRPr="001D07D2" w:rsidRDefault="00ED5BB6" w:rsidP="00ED5BB6">
      <w:pPr>
        <w:ind w:firstLine="709"/>
        <w:contextualSpacing/>
        <w:jc w:val="right"/>
        <w:rPr>
          <w:b w:val="0"/>
          <w:i w:val="0"/>
          <w:sz w:val="28"/>
          <w:szCs w:val="28"/>
        </w:rPr>
      </w:pPr>
    </w:p>
    <w:p w:rsidR="00ED5BB6" w:rsidRDefault="00ED5BB6" w:rsidP="00ED5BB6">
      <w:pPr>
        <w:ind w:firstLine="709"/>
        <w:contextualSpacing/>
        <w:jc w:val="both"/>
        <w:rPr>
          <w:b w:val="0"/>
          <w:i w:val="0"/>
          <w:sz w:val="28"/>
          <w:szCs w:val="28"/>
        </w:rPr>
      </w:pPr>
      <w:r w:rsidRPr="001D07D2">
        <w:rPr>
          <w:b w:val="0"/>
          <w:i w:val="0"/>
          <w:sz w:val="28"/>
          <w:szCs w:val="28"/>
        </w:rPr>
        <w:t>Для определения устойчивости факторов получим коэффициенты попарной корреляции соответствующих факторов, полученных из экспериментальных данных с разницей в семь суток. Результаты представлены в таблицах 5 и 6.</w:t>
      </w:r>
    </w:p>
    <w:p w:rsidR="009E53AA" w:rsidRDefault="009E53AA" w:rsidP="00ED5BB6">
      <w:pPr>
        <w:ind w:firstLine="709"/>
        <w:contextualSpacing/>
        <w:jc w:val="both"/>
        <w:rPr>
          <w:b w:val="0"/>
          <w:i w:val="0"/>
          <w:sz w:val="28"/>
          <w:szCs w:val="28"/>
        </w:rPr>
      </w:pPr>
    </w:p>
    <w:p w:rsidR="00ED5BB6" w:rsidRPr="001D07D2" w:rsidRDefault="00ED5BB6" w:rsidP="00ED5BB6">
      <w:pPr>
        <w:ind w:firstLine="709"/>
        <w:contextualSpacing/>
        <w:rPr>
          <w:b w:val="0"/>
          <w:bCs/>
          <w:i w:val="0"/>
          <w:sz w:val="28"/>
          <w:szCs w:val="28"/>
        </w:rPr>
      </w:pPr>
      <w:r w:rsidRPr="001D07D2">
        <w:rPr>
          <w:b w:val="0"/>
          <w:i w:val="0"/>
          <w:sz w:val="28"/>
          <w:szCs w:val="28"/>
        </w:rPr>
        <w:t xml:space="preserve">Таблица 5 – </w:t>
      </w:r>
      <w:r w:rsidRPr="001D07D2">
        <w:rPr>
          <w:b w:val="0"/>
          <w:bCs/>
          <w:i w:val="0"/>
          <w:sz w:val="28"/>
          <w:szCs w:val="28"/>
        </w:rPr>
        <w:t>Матрица корреляции факторов двух проб плазмы крови крысы № 3 с разницей в 7 суток в диапазоне 260 – 300 нм</w:t>
      </w:r>
    </w:p>
    <w:p w:rsidR="00ED5BB6" w:rsidRPr="001D07D2" w:rsidRDefault="00ED5BB6" w:rsidP="00ED5BB6">
      <w:pPr>
        <w:ind w:firstLine="709"/>
        <w:contextualSpacing/>
        <w:rPr>
          <w:b w:val="0"/>
          <w:bCs/>
          <w:i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1043"/>
        <w:gridCol w:w="1044"/>
        <w:gridCol w:w="1044"/>
        <w:gridCol w:w="1044"/>
        <w:gridCol w:w="1044"/>
        <w:gridCol w:w="1044"/>
        <w:gridCol w:w="1044"/>
        <w:gridCol w:w="1044"/>
      </w:tblGrid>
      <w:tr w:rsidR="00ED5BB6" w:rsidRPr="001D07D2" w:rsidTr="004719EF">
        <w:tc>
          <w:tcPr>
            <w:tcW w:w="1094" w:type="dxa"/>
          </w:tcPr>
          <w:p w:rsidR="00ED5BB6" w:rsidRPr="001D07D2" w:rsidRDefault="00ED5BB6" w:rsidP="001D07D2">
            <w:pPr>
              <w:ind w:firstLine="709"/>
              <w:contextualSpacing/>
              <w:rPr>
                <w:b w:val="0"/>
                <w:bCs/>
                <w:i w:val="0"/>
                <w:sz w:val="18"/>
                <w:szCs w:val="18"/>
              </w:rPr>
            </w:pPr>
          </w:p>
        </w:tc>
        <w:tc>
          <w:tcPr>
            <w:tcW w:w="1095" w:type="dxa"/>
            <w:vAlign w:val="center"/>
          </w:tcPr>
          <w:p w:rsidR="00ED5BB6" w:rsidRPr="001D07D2" w:rsidRDefault="00ED5BB6" w:rsidP="001D07D2">
            <w:pPr>
              <w:contextualSpacing/>
              <w:rPr>
                <w:b w:val="0"/>
                <w:bCs/>
                <w:i w:val="0"/>
                <w:sz w:val="18"/>
                <w:szCs w:val="18"/>
              </w:rPr>
            </w:pPr>
            <w:r w:rsidRPr="001D07D2">
              <w:rPr>
                <w:b w:val="0"/>
                <w:bCs/>
                <w:i w:val="0"/>
                <w:color w:val="000000"/>
                <w:sz w:val="18"/>
                <w:szCs w:val="18"/>
              </w:rPr>
              <w:t>F1</w:t>
            </w:r>
          </w:p>
        </w:tc>
        <w:tc>
          <w:tcPr>
            <w:tcW w:w="1095" w:type="dxa"/>
            <w:vAlign w:val="center"/>
          </w:tcPr>
          <w:p w:rsidR="00ED5BB6" w:rsidRPr="001D07D2" w:rsidRDefault="00ED5BB6" w:rsidP="001B165B">
            <w:pPr>
              <w:contextualSpacing/>
              <w:rPr>
                <w:b w:val="0"/>
                <w:bCs/>
                <w:i w:val="0"/>
                <w:sz w:val="18"/>
                <w:szCs w:val="18"/>
              </w:rPr>
            </w:pPr>
            <w:r w:rsidRPr="001D07D2">
              <w:rPr>
                <w:b w:val="0"/>
                <w:bCs/>
                <w:i w:val="0"/>
                <w:color w:val="000000"/>
                <w:sz w:val="18"/>
                <w:szCs w:val="18"/>
                <w:lang w:val="en-US"/>
              </w:rPr>
              <w:t>F</w:t>
            </w:r>
            <w:r w:rsidRPr="001D07D2">
              <w:rPr>
                <w:b w:val="0"/>
                <w:bCs/>
                <w:i w:val="0"/>
                <w:color w:val="000000"/>
                <w:sz w:val="18"/>
                <w:szCs w:val="18"/>
              </w:rPr>
              <w:t>2</w:t>
            </w:r>
          </w:p>
        </w:tc>
        <w:tc>
          <w:tcPr>
            <w:tcW w:w="1095" w:type="dxa"/>
            <w:vAlign w:val="center"/>
          </w:tcPr>
          <w:p w:rsidR="00ED5BB6" w:rsidRPr="001D07D2" w:rsidRDefault="00ED5BB6" w:rsidP="001B165B">
            <w:pPr>
              <w:contextualSpacing/>
              <w:rPr>
                <w:b w:val="0"/>
                <w:bCs/>
                <w:i w:val="0"/>
                <w:sz w:val="18"/>
                <w:szCs w:val="18"/>
              </w:rPr>
            </w:pPr>
            <w:r w:rsidRPr="001D07D2">
              <w:rPr>
                <w:b w:val="0"/>
                <w:bCs/>
                <w:i w:val="0"/>
                <w:color w:val="000000"/>
                <w:sz w:val="18"/>
                <w:szCs w:val="18"/>
                <w:lang w:val="en-US"/>
              </w:rPr>
              <w:t>F</w:t>
            </w:r>
            <w:r w:rsidRPr="001D07D2">
              <w:rPr>
                <w:b w:val="0"/>
                <w:bCs/>
                <w:i w:val="0"/>
                <w:color w:val="000000"/>
                <w:sz w:val="18"/>
                <w:szCs w:val="18"/>
              </w:rPr>
              <w:t>3</w:t>
            </w:r>
          </w:p>
        </w:tc>
        <w:tc>
          <w:tcPr>
            <w:tcW w:w="1095" w:type="dxa"/>
            <w:vAlign w:val="center"/>
          </w:tcPr>
          <w:p w:rsidR="00ED5BB6" w:rsidRPr="001D07D2" w:rsidRDefault="00ED5BB6" w:rsidP="001B165B">
            <w:pPr>
              <w:contextualSpacing/>
              <w:rPr>
                <w:b w:val="0"/>
                <w:bCs/>
                <w:i w:val="0"/>
                <w:sz w:val="18"/>
                <w:szCs w:val="18"/>
              </w:rPr>
            </w:pPr>
            <w:r w:rsidRPr="001D07D2">
              <w:rPr>
                <w:b w:val="0"/>
                <w:bCs/>
                <w:i w:val="0"/>
                <w:color w:val="000000"/>
                <w:sz w:val="18"/>
                <w:szCs w:val="18"/>
                <w:lang w:val="en-US"/>
              </w:rPr>
              <w:t>F</w:t>
            </w:r>
            <w:r w:rsidRPr="001D07D2">
              <w:rPr>
                <w:b w:val="0"/>
                <w:bCs/>
                <w:i w:val="0"/>
                <w:color w:val="000000"/>
                <w:sz w:val="18"/>
                <w:szCs w:val="18"/>
              </w:rPr>
              <w:t>4</w:t>
            </w:r>
          </w:p>
        </w:tc>
        <w:tc>
          <w:tcPr>
            <w:tcW w:w="1095" w:type="dxa"/>
            <w:vAlign w:val="center"/>
          </w:tcPr>
          <w:p w:rsidR="00ED5BB6" w:rsidRPr="001D07D2" w:rsidRDefault="00ED5BB6" w:rsidP="001B165B">
            <w:pPr>
              <w:contextualSpacing/>
              <w:rPr>
                <w:b w:val="0"/>
                <w:bCs/>
                <w:i w:val="0"/>
                <w:sz w:val="18"/>
                <w:szCs w:val="18"/>
              </w:rPr>
            </w:pPr>
            <w:r w:rsidRPr="001D07D2">
              <w:rPr>
                <w:b w:val="0"/>
                <w:bCs/>
                <w:i w:val="0"/>
                <w:color w:val="000000"/>
                <w:sz w:val="18"/>
                <w:szCs w:val="18"/>
                <w:lang w:val="en-US"/>
              </w:rPr>
              <w:t>F1</w:t>
            </w:r>
            <w:r w:rsidRPr="001D07D2">
              <w:rPr>
                <w:b w:val="0"/>
                <w:bCs/>
                <w:i w:val="0"/>
                <w:color w:val="000000"/>
                <w:sz w:val="18"/>
                <w:szCs w:val="18"/>
                <w:vertAlign w:val="subscript"/>
                <w:lang w:val="en-US"/>
              </w:rPr>
              <w:t>7</w:t>
            </w:r>
          </w:p>
        </w:tc>
        <w:tc>
          <w:tcPr>
            <w:tcW w:w="1095" w:type="dxa"/>
            <w:vAlign w:val="center"/>
          </w:tcPr>
          <w:p w:rsidR="00ED5BB6" w:rsidRPr="001D07D2" w:rsidRDefault="00ED5BB6" w:rsidP="001B165B">
            <w:pPr>
              <w:contextualSpacing/>
              <w:rPr>
                <w:b w:val="0"/>
                <w:bCs/>
                <w:i w:val="0"/>
                <w:sz w:val="18"/>
                <w:szCs w:val="18"/>
              </w:rPr>
            </w:pPr>
            <w:r w:rsidRPr="001D07D2">
              <w:rPr>
                <w:b w:val="0"/>
                <w:bCs/>
                <w:i w:val="0"/>
                <w:color w:val="000000"/>
                <w:sz w:val="18"/>
                <w:szCs w:val="18"/>
                <w:lang w:val="en-US"/>
              </w:rPr>
              <w:t>F2</w:t>
            </w:r>
            <w:r w:rsidRPr="001D07D2">
              <w:rPr>
                <w:b w:val="0"/>
                <w:bCs/>
                <w:i w:val="0"/>
                <w:color w:val="000000"/>
                <w:sz w:val="18"/>
                <w:szCs w:val="18"/>
                <w:vertAlign w:val="subscript"/>
                <w:lang w:val="en-US"/>
              </w:rPr>
              <w:t>7</w:t>
            </w:r>
          </w:p>
        </w:tc>
        <w:tc>
          <w:tcPr>
            <w:tcW w:w="1095" w:type="dxa"/>
            <w:vAlign w:val="center"/>
          </w:tcPr>
          <w:p w:rsidR="00ED5BB6" w:rsidRPr="001D07D2" w:rsidRDefault="00ED5BB6" w:rsidP="001B165B">
            <w:pPr>
              <w:contextualSpacing/>
              <w:rPr>
                <w:b w:val="0"/>
                <w:bCs/>
                <w:i w:val="0"/>
                <w:sz w:val="18"/>
                <w:szCs w:val="18"/>
              </w:rPr>
            </w:pPr>
            <w:r w:rsidRPr="001D07D2">
              <w:rPr>
                <w:b w:val="0"/>
                <w:bCs/>
                <w:i w:val="0"/>
                <w:color w:val="000000"/>
                <w:sz w:val="18"/>
                <w:szCs w:val="18"/>
                <w:lang w:val="en-US"/>
              </w:rPr>
              <w:t>F3</w:t>
            </w:r>
            <w:r w:rsidRPr="001D07D2">
              <w:rPr>
                <w:b w:val="0"/>
                <w:bCs/>
                <w:i w:val="0"/>
                <w:color w:val="000000"/>
                <w:sz w:val="18"/>
                <w:szCs w:val="18"/>
                <w:vertAlign w:val="subscript"/>
                <w:lang w:val="en-US"/>
              </w:rPr>
              <w:t>7</w:t>
            </w:r>
          </w:p>
        </w:tc>
        <w:tc>
          <w:tcPr>
            <w:tcW w:w="1095" w:type="dxa"/>
            <w:vAlign w:val="center"/>
          </w:tcPr>
          <w:p w:rsidR="00ED5BB6" w:rsidRPr="001D07D2" w:rsidRDefault="00ED5BB6" w:rsidP="001B165B">
            <w:pPr>
              <w:contextualSpacing/>
              <w:rPr>
                <w:b w:val="0"/>
                <w:bCs/>
                <w:i w:val="0"/>
                <w:sz w:val="18"/>
                <w:szCs w:val="18"/>
              </w:rPr>
            </w:pPr>
            <w:r w:rsidRPr="001D07D2">
              <w:rPr>
                <w:b w:val="0"/>
                <w:bCs/>
                <w:i w:val="0"/>
                <w:color w:val="000000"/>
                <w:sz w:val="18"/>
                <w:szCs w:val="18"/>
                <w:lang w:val="en-US"/>
              </w:rPr>
              <w:t>F4</w:t>
            </w:r>
            <w:r w:rsidRPr="001D07D2">
              <w:rPr>
                <w:b w:val="0"/>
                <w:bCs/>
                <w:i w:val="0"/>
                <w:color w:val="000000"/>
                <w:sz w:val="18"/>
                <w:szCs w:val="18"/>
                <w:vertAlign w:val="subscript"/>
                <w:lang w:val="en-US"/>
              </w:rPr>
              <w:t>7</w:t>
            </w:r>
          </w:p>
        </w:tc>
      </w:tr>
      <w:tr w:rsidR="00ED5BB6" w:rsidRPr="001D07D2" w:rsidTr="004719EF">
        <w:tc>
          <w:tcPr>
            <w:tcW w:w="1094" w:type="dxa"/>
          </w:tcPr>
          <w:p w:rsidR="00ED5BB6" w:rsidRPr="001D07D2" w:rsidRDefault="00ED5BB6" w:rsidP="001B165B">
            <w:pPr>
              <w:contextualSpacing/>
              <w:rPr>
                <w:b w:val="0"/>
                <w:bCs/>
                <w:i w:val="0"/>
                <w:sz w:val="18"/>
                <w:szCs w:val="18"/>
              </w:rPr>
            </w:pPr>
            <w:r w:rsidRPr="001D07D2">
              <w:rPr>
                <w:b w:val="0"/>
                <w:bCs/>
                <w:i w:val="0"/>
                <w:color w:val="000000"/>
                <w:sz w:val="18"/>
                <w:szCs w:val="18"/>
              </w:rPr>
              <w:t>F1</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1,000000</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0,000231</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0,000073</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lang w:val="en-US"/>
              </w:rPr>
              <w:t>0</w:t>
            </w:r>
            <w:r w:rsidRPr="001D07D2">
              <w:rPr>
                <w:b w:val="0"/>
                <w:i w:val="0"/>
                <w:color w:val="000000"/>
                <w:sz w:val="18"/>
                <w:szCs w:val="18"/>
              </w:rPr>
              <w:t>,00013</w:t>
            </w:r>
            <w:r w:rsidRPr="001D07D2">
              <w:rPr>
                <w:b w:val="0"/>
                <w:i w:val="0"/>
                <w:color w:val="000000"/>
                <w:sz w:val="18"/>
                <w:szCs w:val="18"/>
                <w:lang w:val="en-US"/>
              </w:rPr>
              <w:t>2</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0,955064</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0,207111</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0,06900</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0,20089</w:t>
            </w:r>
          </w:p>
        </w:tc>
      </w:tr>
      <w:tr w:rsidR="00ED5BB6" w:rsidRPr="001D07D2" w:rsidTr="004719EF">
        <w:tc>
          <w:tcPr>
            <w:tcW w:w="1094" w:type="dxa"/>
          </w:tcPr>
          <w:p w:rsidR="00ED5BB6" w:rsidRPr="001D07D2" w:rsidRDefault="00ED5BB6" w:rsidP="001B165B">
            <w:pPr>
              <w:contextualSpacing/>
              <w:rPr>
                <w:b w:val="0"/>
                <w:bCs/>
                <w:i w:val="0"/>
                <w:sz w:val="18"/>
                <w:szCs w:val="18"/>
              </w:rPr>
            </w:pPr>
            <w:r w:rsidRPr="001D07D2">
              <w:rPr>
                <w:b w:val="0"/>
                <w:bCs/>
                <w:i w:val="0"/>
                <w:color w:val="000000"/>
                <w:sz w:val="18"/>
                <w:szCs w:val="18"/>
                <w:lang w:val="en-US"/>
              </w:rPr>
              <w:t>F</w:t>
            </w:r>
            <w:r w:rsidRPr="001D07D2">
              <w:rPr>
                <w:b w:val="0"/>
                <w:bCs/>
                <w:i w:val="0"/>
                <w:color w:val="000000"/>
                <w:sz w:val="18"/>
                <w:szCs w:val="18"/>
              </w:rPr>
              <w:t>2</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0,000231</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1,000000</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-0,000272</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0,000311</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-0,226898</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0,969239</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-0,077061</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-0,054866</w:t>
            </w:r>
          </w:p>
        </w:tc>
      </w:tr>
      <w:tr w:rsidR="00ED5BB6" w:rsidRPr="001D07D2" w:rsidTr="004719EF">
        <w:tc>
          <w:tcPr>
            <w:tcW w:w="1094" w:type="dxa"/>
          </w:tcPr>
          <w:p w:rsidR="00ED5BB6" w:rsidRPr="001D07D2" w:rsidRDefault="00ED5BB6" w:rsidP="001B165B">
            <w:pPr>
              <w:contextualSpacing/>
              <w:rPr>
                <w:b w:val="0"/>
                <w:bCs/>
                <w:i w:val="0"/>
                <w:sz w:val="18"/>
                <w:szCs w:val="18"/>
              </w:rPr>
            </w:pPr>
            <w:r w:rsidRPr="001D07D2">
              <w:rPr>
                <w:b w:val="0"/>
                <w:bCs/>
                <w:i w:val="0"/>
                <w:color w:val="000000"/>
                <w:sz w:val="18"/>
                <w:szCs w:val="18"/>
                <w:lang w:val="en-US"/>
              </w:rPr>
              <w:t>F</w:t>
            </w:r>
            <w:r w:rsidRPr="001D07D2">
              <w:rPr>
                <w:b w:val="0"/>
                <w:bCs/>
                <w:i w:val="0"/>
                <w:color w:val="000000"/>
                <w:sz w:val="18"/>
                <w:szCs w:val="18"/>
              </w:rPr>
              <w:t>3</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0,000073</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-0,000272</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1,000000</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0,000332</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-0,185394</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-0,101678</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-0,029938</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-0,976916</w:t>
            </w:r>
          </w:p>
        </w:tc>
      </w:tr>
      <w:tr w:rsidR="00ED5BB6" w:rsidRPr="001D07D2" w:rsidTr="004719EF">
        <w:tc>
          <w:tcPr>
            <w:tcW w:w="1094" w:type="dxa"/>
          </w:tcPr>
          <w:p w:rsidR="00ED5BB6" w:rsidRPr="001D07D2" w:rsidRDefault="00ED5BB6" w:rsidP="001B165B">
            <w:pPr>
              <w:contextualSpacing/>
              <w:rPr>
                <w:b w:val="0"/>
                <w:bCs/>
                <w:i w:val="0"/>
                <w:sz w:val="18"/>
                <w:szCs w:val="18"/>
              </w:rPr>
            </w:pPr>
            <w:r w:rsidRPr="001D07D2">
              <w:rPr>
                <w:b w:val="0"/>
                <w:bCs/>
                <w:i w:val="0"/>
                <w:color w:val="000000"/>
                <w:sz w:val="18"/>
                <w:szCs w:val="18"/>
                <w:lang w:val="en-US"/>
              </w:rPr>
              <w:t>F</w:t>
            </w:r>
            <w:r w:rsidRPr="001D07D2">
              <w:rPr>
                <w:b w:val="0"/>
                <w:bCs/>
                <w:i w:val="0"/>
                <w:color w:val="000000"/>
                <w:sz w:val="18"/>
                <w:szCs w:val="18"/>
              </w:rPr>
              <w:t>4</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-0,000132</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0,000311</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0,000332</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1,000000</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-0,043269</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-0,086281</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-0,994211</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0,047346</w:t>
            </w:r>
          </w:p>
        </w:tc>
      </w:tr>
      <w:tr w:rsidR="00ED5BB6" w:rsidRPr="001D07D2" w:rsidTr="004719EF">
        <w:tc>
          <w:tcPr>
            <w:tcW w:w="1094" w:type="dxa"/>
          </w:tcPr>
          <w:p w:rsidR="00ED5BB6" w:rsidRPr="001D07D2" w:rsidRDefault="00ED5BB6" w:rsidP="001B165B">
            <w:pPr>
              <w:contextualSpacing/>
              <w:rPr>
                <w:b w:val="0"/>
                <w:bCs/>
                <w:i w:val="0"/>
                <w:sz w:val="18"/>
                <w:szCs w:val="18"/>
              </w:rPr>
            </w:pPr>
            <w:r w:rsidRPr="001D07D2">
              <w:rPr>
                <w:b w:val="0"/>
                <w:bCs/>
                <w:i w:val="0"/>
                <w:color w:val="000000"/>
                <w:sz w:val="18"/>
                <w:szCs w:val="18"/>
                <w:lang w:val="en-US"/>
              </w:rPr>
              <w:t>F1</w:t>
            </w:r>
            <w:r w:rsidRPr="001D07D2">
              <w:rPr>
                <w:b w:val="0"/>
                <w:bCs/>
                <w:i w:val="0"/>
                <w:color w:val="000000"/>
                <w:sz w:val="18"/>
                <w:szCs w:val="18"/>
                <w:vertAlign w:val="subscript"/>
                <w:lang w:val="en-US"/>
              </w:rPr>
              <w:t>7</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0,955064</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-0,226898</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-0,185394</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-0,043269</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1,000000</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0,000222</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-0,000084</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-0,000221</w:t>
            </w:r>
          </w:p>
        </w:tc>
      </w:tr>
      <w:tr w:rsidR="00ED5BB6" w:rsidRPr="001D07D2" w:rsidTr="004719EF">
        <w:tc>
          <w:tcPr>
            <w:tcW w:w="1094" w:type="dxa"/>
          </w:tcPr>
          <w:p w:rsidR="00ED5BB6" w:rsidRPr="001D07D2" w:rsidRDefault="00ED5BB6" w:rsidP="001B165B">
            <w:pPr>
              <w:contextualSpacing/>
              <w:rPr>
                <w:b w:val="0"/>
                <w:bCs/>
                <w:i w:val="0"/>
                <w:sz w:val="18"/>
                <w:szCs w:val="18"/>
              </w:rPr>
            </w:pPr>
            <w:r w:rsidRPr="001D07D2">
              <w:rPr>
                <w:b w:val="0"/>
                <w:bCs/>
                <w:i w:val="0"/>
                <w:color w:val="000000"/>
                <w:sz w:val="18"/>
                <w:szCs w:val="18"/>
                <w:lang w:val="en-US"/>
              </w:rPr>
              <w:t>F2</w:t>
            </w:r>
            <w:r w:rsidRPr="001D07D2">
              <w:rPr>
                <w:b w:val="0"/>
                <w:bCs/>
                <w:i w:val="0"/>
                <w:color w:val="000000"/>
                <w:sz w:val="18"/>
                <w:szCs w:val="18"/>
                <w:vertAlign w:val="subscript"/>
                <w:lang w:val="en-US"/>
              </w:rPr>
              <w:t>7</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0,207111</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0,969239</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-0,101678</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-0,086281</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0,000222</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1,000000</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0,000094</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0,000226</w:t>
            </w:r>
          </w:p>
        </w:tc>
      </w:tr>
      <w:tr w:rsidR="00ED5BB6" w:rsidRPr="001D07D2" w:rsidTr="004719EF">
        <w:tc>
          <w:tcPr>
            <w:tcW w:w="1094" w:type="dxa"/>
          </w:tcPr>
          <w:p w:rsidR="00ED5BB6" w:rsidRPr="001D07D2" w:rsidRDefault="00ED5BB6" w:rsidP="001B165B">
            <w:pPr>
              <w:contextualSpacing/>
              <w:rPr>
                <w:b w:val="0"/>
                <w:bCs/>
                <w:i w:val="0"/>
                <w:sz w:val="18"/>
                <w:szCs w:val="18"/>
              </w:rPr>
            </w:pPr>
            <w:r w:rsidRPr="001D07D2">
              <w:rPr>
                <w:b w:val="0"/>
                <w:bCs/>
                <w:i w:val="0"/>
                <w:color w:val="000000"/>
                <w:sz w:val="18"/>
                <w:szCs w:val="18"/>
                <w:lang w:val="en-US"/>
              </w:rPr>
              <w:t>F3</w:t>
            </w:r>
            <w:r w:rsidRPr="001D07D2">
              <w:rPr>
                <w:b w:val="0"/>
                <w:bCs/>
                <w:i w:val="0"/>
                <w:color w:val="000000"/>
                <w:sz w:val="18"/>
                <w:szCs w:val="18"/>
                <w:vertAlign w:val="subscript"/>
                <w:lang w:val="en-US"/>
              </w:rPr>
              <w:t>7</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-0,069001</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-0,077061</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-0,029938</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-0,994211</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-0,000084</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0,000094</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1,000000</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-0,000037</w:t>
            </w:r>
          </w:p>
        </w:tc>
      </w:tr>
      <w:tr w:rsidR="00ED5BB6" w:rsidRPr="001D07D2" w:rsidTr="004719EF">
        <w:tc>
          <w:tcPr>
            <w:tcW w:w="1094" w:type="dxa"/>
          </w:tcPr>
          <w:p w:rsidR="00ED5BB6" w:rsidRPr="001D07D2" w:rsidRDefault="00ED5BB6" w:rsidP="001B165B">
            <w:pPr>
              <w:contextualSpacing/>
              <w:rPr>
                <w:b w:val="0"/>
                <w:bCs/>
                <w:i w:val="0"/>
                <w:sz w:val="18"/>
                <w:szCs w:val="18"/>
              </w:rPr>
            </w:pPr>
            <w:r w:rsidRPr="001D07D2">
              <w:rPr>
                <w:b w:val="0"/>
                <w:bCs/>
                <w:i w:val="0"/>
                <w:color w:val="000000"/>
                <w:sz w:val="18"/>
                <w:szCs w:val="18"/>
                <w:lang w:val="en-US"/>
              </w:rPr>
              <w:t>F4</w:t>
            </w:r>
            <w:r w:rsidRPr="001D07D2">
              <w:rPr>
                <w:b w:val="0"/>
                <w:bCs/>
                <w:i w:val="0"/>
                <w:color w:val="000000"/>
                <w:sz w:val="18"/>
                <w:szCs w:val="18"/>
                <w:vertAlign w:val="subscript"/>
                <w:lang w:val="en-US"/>
              </w:rPr>
              <w:t>7</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-0,200892</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-0,054866</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-0,976916</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0,047346</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-0,000221</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0,000226</w:t>
            </w:r>
          </w:p>
        </w:tc>
        <w:tc>
          <w:tcPr>
            <w:tcW w:w="1095" w:type="dxa"/>
            <w:vAlign w:val="center"/>
          </w:tcPr>
          <w:p w:rsidR="00ED5BB6" w:rsidRPr="001D07D2" w:rsidRDefault="00ED5BB6" w:rsidP="001B165B">
            <w:pPr>
              <w:contextualSpacing/>
              <w:rPr>
                <w:b w:val="0"/>
                <w:i w:val="0"/>
                <w:sz w:val="18"/>
                <w:szCs w:val="18"/>
              </w:rPr>
            </w:pPr>
            <w:r w:rsidRPr="001D07D2">
              <w:rPr>
                <w:b w:val="0"/>
                <w:i w:val="0"/>
                <w:color w:val="000000"/>
                <w:sz w:val="18"/>
                <w:szCs w:val="18"/>
              </w:rPr>
              <w:t>-0,000037</w:t>
            </w:r>
          </w:p>
        </w:tc>
        <w:tc>
          <w:tcPr>
            <w:tcW w:w="1095" w:type="dxa"/>
            <w:vAlign w:val="center"/>
          </w:tcPr>
          <w:p w:rsidR="00ED5BB6" w:rsidRPr="001D07D2" w:rsidRDefault="00ED5BB6" w:rsidP="001B165B">
            <w:pPr>
              <w:contextualSpacing/>
              <w:rPr>
                <w:i w:val="0"/>
                <w:sz w:val="18"/>
                <w:szCs w:val="18"/>
              </w:rPr>
            </w:pPr>
            <w:r w:rsidRPr="001D07D2">
              <w:rPr>
                <w:i w:val="0"/>
                <w:color w:val="000000"/>
                <w:sz w:val="18"/>
                <w:szCs w:val="18"/>
              </w:rPr>
              <w:t>1,000000</w:t>
            </w:r>
          </w:p>
        </w:tc>
      </w:tr>
    </w:tbl>
    <w:p w:rsidR="00ED5BB6" w:rsidRPr="004D074A" w:rsidRDefault="00ED5BB6" w:rsidP="004D074A">
      <w:pPr>
        <w:contextualSpacing/>
        <w:rPr>
          <w:b w:val="0"/>
          <w:bCs/>
          <w:i w:val="0"/>
          <w:sz w:val="28"/>
          <w:szCs w:val="28"/>
        </w:rPr>
      </w:pPr>
    </w:p>
    <w:p w:rsidR="00ED5BB6" w:rsidRPr="001D07D2" w:rsidRDefault="00ED5BB6" w:rsidP="00ED5BB6">
      <w:pPr>
        <w:ind w:firstLine="709"/>
        <w:contextualSpacing/>
        <w:rPr>
          <w:b w:val="0"/>
          <w:bCs/>
          <w:i w:val="0"/>
          <w:sz w:val="28"/>
          <w:szCs w:val="28"/>
        </w:rPr>
      </w:pPr>
      <w:r w:rsidRPr="001D07D2">
        <w:rPr>
          <w:b w:val="0"/>
          <w:i w:val="0"/>
          <w:sz w:val="28"/>
          <w:szCs w:val="28"/>
        </w:rPr>
        <w:t xml:space="preserve">Таблица 6 – </w:t>
      </w:r>
      <w:r w:rsidRPr="001D07D2">
        <w:rPr>
          <w:b w:val="0"/>
          <w:bCs/>
          <w:i w:val="0"/>
          <w:sz w:val="28"/>
          <w:szCs w:val="28"/>
        </w:rPr>
        <w:t>Матрица корреляции факторов двух проб плазмы крови крысы № 3 с разницей в 7 суток в диапазоне 210 – 254  нм</w:t>
      </w:r>
    </w:p>
    <w:p w:rsidR="00ED5BB6" w:rsidRPr="001D07D2" w:rsidRDefault="00ED5BB6" w:rsidP="00ED5BB6">
      <w:pPr>
        <w:ind w:firstLine="709"/>
        <w:contextualSpacing/>
        <w:rPr>
          <w:b w:val="0"/>
          <w:bCs/>
          <w:i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1043"/>
        <w:gridCol w:w="1044"/>
        <w:gridCol w:w="1044"/>
        <w:gridCol w:w="1044"/>
        <w:gridCol w:w="1044"/>
        <w:gridCol w:w="1044"/>
        <w:gridCol w:w="1044"/>
        <w:gridCol w:w="1044"/>
      </w:tblGrid>
      <w:tr w:rsidR="00ED5BB6" w:rsidRPr="001B165B" w:rsidTr="004719EF">
        <w:tc>
          <w:tcPr>
            <w:tcW w:w="1094" w:type="dxa"/>
          </w:tcPr>
          <w:p w:rsidR="00ED5BB6" w:rsidRPr="001B165B" w:rsidRDefault="00ED5BB6" w:rsidP="004719EF">
            <w:pPr>
              <w:ind w:firstLine="709"/>
              <w:contextualSpacing/>
              <w:rPr>
                <w:b w:val="0"/>
                <w:bCs/>
                <w:i w:val="0"/>
                <w:sz w:val="18"/>
                <w:szCs w:val="18"/>
              </w:rPr>
            </w:pPr>
          </w:p>
        </w:tc>
        <w:tc>
          <w:tcPr>
            <w:tcW w:w="1095" w:type="dxa"/>
            <w:vAlign w:val="center"/>
          </w:tcPr>
          <w:p w:rsidR="00ED5BB6" w:rsidRPr="001B165B" w:rsidRDefault="00ED5BB6" w:rsidP="001B165B">
            <w:pPr>
              <w:contextualSpacing/>
              <w:rPr>
                <w:b w:val="0"/>
                <w:bCs/>
                <w:i w:val="0"/>
                <w:sz w:val="18"/>
                <w:szCs w:val="18"/>
              </w:rPr>
            </w:pPr>
            <w:r w:rsidRPr="001B165B">
              <w:rPr>
                <w:b w:val="0"/>
                <w:bCs/>
                <w:i w:val="0"/>
                <w:color w:val="000000"/>
                <w:sz w:val="18"/>
                <w:szCs w:val="18"/>
              </w:rPr>
              <w:t>F1</w:t>
            </w:r>
          </w:p>
        </w:tc>
        <w:tc>
          <w:tcPr>
            <w:tcW w:w="1095" w:type="dxa"/>
            <w:vAlign w:val="center"/>
          </w:tcPr>
          <w:p w:rsidR="00ED5BB6" w:rsidRPr="001B165B" w:rsidRDefault="00ED5BB6" w:rsidP="001B165B">
            <w:pPr>
              <w:contextualSpacing/>
              <w:rPr>
                <w:b w:val="0"/>
                <w:bCs/>
                <w:i w:val="0"/>
                <w:sz w:val="18"/>
                <w:szCs w:val="18"/>
              </w:rPr>
            </w:pPr>
            <w:r w:rsidRPr="001B165B">
              <w:rPr>
                <w:b w:val="0"/>
                <w:bCs/>
                <w:i w:val="0"/>
                <w:color w:val="000000"/>
                <w:sz w:val="18"/>
                <w:szCs w:val="18"/>
                <w:lang w:val="en-US"/>
              </w:rPr>
              <w:t>F</w:t>
            </w:r>
            <w:r w:rsidRPr="001B165B">
              <w:rPr>
                <w:b w:val="0"/>
                <w:bCs/>
                <w:i w:val="0"/>
                <w:color w:val="000000"/>
                <w:sz w:val="18"/>
                <w:szCs w:val="18"/>
              </w:rPr>
              <w:t>2</w:t>
            </w:r>
          </w:p>
        </w:tc>
        <w:tc>
          <w:tcPr>
            <w:tcW w:w="1095" w:type="dxa"/>
            <w:vAlign w:val="center"/>
          </w:tcPr>
          <w:p w:rsidR="00ED5BB6" w:rsidRPr="001B165B" w:rsidRDefault="00ED5BB6" w:rsidP="001B165B">
            <w:pPr>
              <w:contextualSpacing/>
              <w:rPr>
                <w:b w:val="0"/>
                <w:bCs/>
                <w:i w:val="0"/>
                <w:sz w:val="18"/>
                <w:szCs w:val="18"/>
              </w:rPr>
            </w:pPr>
            <w:r w:rsidRPr="001B165B">
              <w:rPr>
                <w:b w:val="0"/>
                <w:bCs/>
                <w:i w:val="0"/>
                <w:color w:val="000000"/>
                <w:sz w:val="18"/>
                <w:szCs w:val="18"/>
                <w:lang w:val="en-US"/>
              </w:rPr>
              <w:t>F</w:t>
            </w:r>
            <w:r w:rsidRPr="001B165B">
              <w:rPr>
                <w:b w:val="0"/>
                <w:bCs/>
                <w:i w:val="0"/>
                <w:color w:val="000000"/>
                <w:sz w:val="18"/>
                <w:szCs w:val="18"/>
              </w:rPr>
              <w:t>3</w:t>
            </w:r>
          </w:p>
        </w:tc>
        <w:tc>
          <w:tcPr>
            <w:tcW w:w="1095" w:type="dxa"/>
            <w:vAlign w:val="center"/>
          </w:tcPr>
          <w:p w:rsidR="00ED5BB6" w:rsidRPr="001B165B" w:rsidRDefault="00ED5BB6" w:rsidP="001B165B">
            <w:pPr>
              <w:contextualSpacing/>
              <w:rPr>
                <w:b w:val="0"/>
                <w:bCs/>
                <w:i w:val="0"/>
                <w:sz w:val="18"/>
                <w:szCs w:val="18"/>
              </w:rPr>
            </w:pPr>
            <w:r w:rsidRPr="001B165B">
              <w:rPr>
                <w:b w:val="0"/>
                <w:bCs/>
                <w:i w:val="0"/>
                <w:color w:val="000000"/>
                <w:sz w:val="18"/>
                <w:szCs w:val="18"/>
                <w:lang w:val="en-US"/>
              </w:rPr>
              <w:t>F</w:t>
            </w:r>
            <w:r w:rsidRPr="001B165B">
              <w:rPr>
                <w:b w:val="0"/>
                <w:bCs/>
                <w:i w:val="0"/>
                <w:color w:val="000000"/>
                <w:sz w:val="18"/>
                <w:szCs w:val="18"/>
              </w:rPr>
              <w:t>4</w:t>
            </w:r>
          </w:p>
        </w:tc>
        <w:tc>
          <w:tcPr>
            <w:tcW w:w="1095" w:type="dxa"/>
            <w:vAlign w:val="center"/>
          </w:tcPr>
          <w:p w:rsidR="00ED5BB6" w:rsidRPr="001B165B" w:rsidRDefault="00ED5BB6" w:rsidP="001B165B">
            <w:pPr>
              <w:contextualSpacing/>
              <w:rPr>
                <w:b w:val="0"/>
                <w:bCs/>
                <w:i w:val="0"/>
                <w:sz w:val="18"/>
                <w:szCs w:val="18"/>
              </w:rPr>
            </w:pPr>
            <w:r w:rsidRPr="001B165B">
              <w:rPr>
                <w:b w:val="0"/>
                <w:bCs/>
                <w:i w:val="0"/>
                <w:color w:val="000000"/>
                <w:sz w:val="18"/>
                <w:szCs w:val="18"/>
                <w:lang w:val="en-US"/>
              </w:rPr>
              <w:t>F1</w:t>
            </w:r>
            <w:r w:rsidRPr="001B165B">
              <w:rPr>
                <w:b w:val="0"/>
                <w:bCs/>
                <w:i w:val="0"/>
                <w:color w:val="000000"/>
                <w:sz w:val="18"/>
                <w:szCs w:val="18"/>
                <w:vertAlign w:val="subscript"/>
                <w:lang w:val="en-US"/>
              </w:rPr>
              <w:t>7</w:t>
            </w:r>
          </w:p>
        </w:tc>
        <w:tc>
          <w:tcPr>
            <w:tcW w:w="1095" w:type="dxa"/>
            <w:vAlign w:val="center"/>
          </w:tcPr>
          <w:p w:rsidR="00ED5BB6" w:rsidRPr="001B165B" w:rsidRDefault="00ED5BB6" w:rsidP="001B165B">
            <w:pPr>
              <w:contextualSpacing/>
              <w:rPr>
                <w:b w:val="0"/>
                <w:bCs/>
                <w:i w:val="0"/>
                <w:sz w:val="18"/>
                <w:szCs w:val="18"/>
              </w:rPr>
            </w:pPr>
            <w:r w:rsidRPr="001B165B">
              <w:rPr>
                <w:b w:val="0"/>
                <w:bCs/>
                <w:i w:val="0"/>
                <w:color w:val="000000"/>
                <w:sz w:val="18"/>
                <w:szCs w:val="18"/>
                <w:lang w:val="en-US"/>
              </w:rPr>
              <w:t>F2</w:t>
            </w:r>
            <w:r w:rsidRPr="001B165B">
              <w:rPr>
                <w:b w:val="0"/>
                <w:bCs/>
                <w:i w:val="0"/>
                <w:color w:val="000000"/>
                <w:sz w:val="18"/>
                <w:szCs w:val="18"/>
                <w:vertAlign w:val="subscript"/>
                <w:lang w:val="en-US"/>
              </w:rPr>
              <w:t>7</w:t>
            </w:r>
          </w:p>
        </w:tc>
        <w:tc>
          <w:tcPr>
            <w:tcW w:w="1095" w:type="dxa"/>
            <w:vAlign w:val="center"/>
          </w:tcPr>
          <w:p w:rsidR="00ED5BB6" w:rsidRPr="001B165B" w:rsidRDefault="00ED5BB6" w:rsidP="001B165B">
            <w:pPr>
              <w:contextualSpacing/>
              <w:rPr>
                <w:b w:val="0"/>
                <w:bCs/>
                <w:i w:val="0"/>
                <w:sz w:val="18"/>
                <w:szCs w:val="18"/>
              </w:rPr>
            </w:pPr>
            <w:r w:rsidRPr="001B165B">
              <w:rPr>
                <w:b w:val="0"/>
                <w:bCs/>
                <w:i w:val="0"/>
                <w:color w:val="000000"/>
                <w:sz w:val="18"/>
                <w:szCs w:val="18"/>
                <w:lang w:val="en-US"/>
              </w:rPr>
              <w:t>F3</w:t>
            </w:r>
            <w:r w:rsidRPr="001B165B">
              <w:rPr>
                <w:b w:val="0"/>
                <w:bCs/>
                <w:i w:val="0"/>
                <w:color w:val="000000"/>
                <w:sz w:val="18"/>
                <w:szCs w:val="18"/>
                <w:vertAlign w:val="subscript"/>
                <w:lang w:val="en-US"/>
              </w:rPr>
              <w:t>7</w:t>
            </w:r>
          </w:p>
        </w:tc>
        <w:tc>
          <w:tcPr>
            <w:tcW w:w="1095" w:type="dxa"/>
            <w:vAlign w:val="center"/>
          </w:tcPr>
          <w:p w:rsidR="00ED5BB6" w:rsidRPr="001B165B" w:rsidRDefault="00ED5BB6" w:rsidP="001B165B">
            <w:pPr>
              <w:contextualSpacing/>
              <w:rPr>
                <w:b w:val="0"/>
                <w:bCs/>
                <w:i w:val="0"/>
                <w:sz w:val="18"/>
                <w:szCs w:val="18"/>
              </w:rPr>
            </w:pPr>
            <w:r w:rsidRPr="001B165B">
              <w:rPr>
                <w:b w:val="0"/>
                <w:bCs/>
                <w:i w:val="0"/>
                <w:color w:val="000000"/>
                <w:sz w:val="18"/>
                <w:szCs w:val="18"/>
                <w:lang w:val="en-US"/>
              </w:rPr>
              <w:t>F4</w:t>
            </w:r>
            <w:r w:rsidRPr="001B165B">
              <w:rPr>
                <w:b w:val="0"/>
                <w:bCs/>
                <w:i w:val="0"/>
                <w:color w:val="000000"/>
                <w:sz w:val="18"/>
                <w:szCs w:val="18"/>
                <w:vertAlign w:val="subscript"/>
                <w:lang w:val="en-US"/>
              </w:rPr>
              <w:t>7</w:t>
            </w:r>
          </w:p>
        </w:tc>
      </w:tr>
      <w:tr w:rsidR="00ED5BB6" w:rsidRPr="001B165B" w:rsidTr="004719EF">
        <w:tc>
          <w:tcPr>
            <w:tcW w:w="1094" w:type="dxa"/>
          </w:tcPr>
          <w:p w:rsidR="00ED5BB6" w:rsidRPr="001B165B" w:rsidRDefault="00ED5BB6" w:rsidP="001B165B">
            <w:pPr>
              <w:contextualSpacing/>
              <w:rPr>
                <w:b w:val="0"/>
                <w:bCs/>
                <w:i w:val="0"/>
                <w:sz w:val="18"/>
                <w:szCs w:val="18"/>
              </w:rPr>
            </w:pPr>
            <w:r w:rsidRPr="001B165B">
              <w:rPr>
                <w:b w:val="0"/>
                <w:bCs/>
                <w:i w:val="0"/>
                <w:color w:val="000000"/>
                <w:sz w:val="18"/>
                <w:szCs w:val="18"/>
              </w:rPr>
              <w:t>F1</w:t>
            </w:r>
          </w:p>
        </w:tc>
        <w:tc>
          <w:tcPr>
            <w:tcW w:w="1095" w:type="dxa"/>
            <w:vAlign w:val="center"/>
          </w:tcPr>
          <w:p w:rsidR="00ED5BB6" w:rsidRPr="001B165B" w:rsidRDefault="00ED5BB6" w:rsidP="001B165B">
            <w:pPr>
              <w:contextualSpacing/>
              <w:rPr>
                <w:i w:val="0"/>
                <w:sz w:val="18"/>
                <w:szCs w:val="18"/>
              </w:rPr>
            </w:pPr>
            <w:r w:rsidRPr="001B165B">
              <w:rPr>
                <w:i w:val="0"/>
                <w:color w:val="000000"/>
                <w:sz w:val="18"/>
                <w:szCs w:val="18"/>
              </w:rPr>
              <w:t>1,000000</w:t>
            </w:r>
          </w:p>
        </w:tc>
        <w:tc>
          <w:tcPr>
            <w:tcW w:w="1095" w:type="dxa"/>
            <w:vAlign w:val="center"/>
          </w:tcPr>
          <w:p w:rsidR="00ED5BB6" w:rsidRPr="001B165B" w:rsidRDefault="00ED5BB6" w:rsidP="001B165B">
            <w:pPr>
              <w:contextualSpacing/>
              <w:rPr>
                <w:b w:val="0"/>
                <w:i w:val="0"/>
                <w:sz w:val="18"/>
                <w:szCs w:val="18"/>
              </w:rPr>
            </w:pPr>
            <w:r w:rsidRPr="001B165B">
              <w:rPr>
                <w:b w:val="0"/>
                <w:i w:val="0"/>
                <w:color w:val="000000"/>
                <w:sz w:val="18"/>
                <w:szCs w:val="18"/>
              </w:rPr>
              <w:t>-0,000000</w:t>
            </w:r>
          </w:p>
        </w:tc>
        <w:tc>
          <w:tcPr>
            <w:tcW w:w="1095" w:type="dxa"/>
            <w:vAlign w:val="center"/>
          </w:tcPr>
          <w:p w:rsidR="00ED5BB6" w:rsidRPr="001B165B" w:rsidRDefault="00ED5BB6" w:rsidP="001B165B">
            <w:pPr>
              <w:contextualSpacing/>
              <w:rPr>
                <w:b w:val="0"/>
                <w:i w:val="0"/>
                <w:sz w:val="18"/>
                <w:szCs w:val="18"/>
              </w:rPr>
            </w:pPr>
            <w:r w:rsidRPr="001B165B">
              <w:rPr>
                <w:b w:val="0"/>
                <w:i w:val="0"/>
                <w:color w:val="000000"/>
                <w:sz w:val="18"/>
                <w:szCs w:val="18"/>
              </w:rPr>
              <w:t>0,000000</w:t>
            </w:r>
          </w:p>
        </w:tc>
        <w:tc>
          <w:tcPr>
            <w:tcW w:w="1095" w:type="dxa"/>
            <w:vAlign w:val="center"/>
          </w:tcPr>
          <w:p w:rsidR="00ED5BB6" w:rsidRPr="001B165B" w:rsidRDefault="001B165B" w:rsidP="001B165B">
            <w:pPr>
              <w:contextualSpacing/>
              <w:rPr>
                <w:b w:val="0"/>
                <w:i w:val="0"/>
                <w:sz w:val="18"/>
                <w:szCs w:val="18"/>
              </w:rPr>
            </w:pPr>
            <w:r>
              <w:rPr>
                <w:b w:val="0"/>
                <w:i w:val="0"/>
                <w:color w:val="000000"/>
                <w:sz w:val="18"/>
                <w:szCs w:val="18"/>
              </w:rPr>
              <w:t>-0,0000</w:t>
            </w:r>
            <w:r w:rsidR="00ED5BB6" w:rsidRPr="001B165B">
              <w:rPr>
                <w:b w:val="0"/>
                <w:i w:val="0"/>
                <w:color w:val="000000"/>
                <w:sz w:val="18"/>
                <w:szCs w:val="18"/>
              </w:rPr>
              <w:t>0</w:t>
            </w:r>
          </w:p>
        </w:tc>
        <w:tc>
          <w:tcPr>
            <w:tcW w:w="1095" w:type="dxa"/>
            <w:vAlign w:val="center"/>
          </w:tcPr>
          <w:p w:rsidR="00ED5BB6" w:rsidRPr="001B165B" w:rsidRDefault="00ED5BB6" w:rsidP="001B165B">
            <w:pPr>
              <w:contextualSpacing/>
              <w:rPr>
                <w:i w:val="0"/>
                <w:sz w:val="18"/>
                <w:szCs w:val="18"/>
              </w:rPr>
            </w:pPr>
            <w:r w:rsidRPr="001B165B">
              <w:rPr>
                <w:i w:val="0"/>
                <w:color w:val="000000"/>
                <w:sz w:val="18"/>
                <w:szCs w:val="18"/>
              </w:rPr>
              <w:t>0,973460</w:t>
            </w:r>
          </w:p>
        </w:tc>
        <w:tc>
          <w:tcPr>
            <w:tcW w:w="1095" w:type="dxa"/>
            <w:vAlign w:val="center"/>
          </w:tcPr>
          <w:p w:rsidR="00ED5BB6" w:rsidRPr="001B165B" w:rsidRDefault="00ED5BB6" w:rsidP="001B165B">
            <w:pPr>
              <w:contextualSpacing/>
              <w:rPr>
                <w:b w:val="0"/>
                <w:i w:val="0"/>
                <w:sz w:val="18"/>
                <w:szCs w:val="18"/>
              </w:rPr>
            </w:pPr>
            <w:r w:rsidRPr="001B165B">
              <w:rPr>
                <w:b w:val="0"/>
                <w:i w:val="0"/>
                <w:color w:val="000000"/>
                <w:sz w:val="18"/>
                <w:szCs w:val="18"/>
              </w:rPr>
              <w:t>-0,211311</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0,046272</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-0,086300</w:t>
            </w:r>
          </w:p>
        </w:tc>
      </w:tr>
      <w:tr w:rsidR="00ED5BB6" w:rsidRPr="001B165B" w:rsidTr="004719EF">
        <w:tc>
          <w:tcPr>
            <w:tcW w:w="1094" w:type="dxa"/>
          </w:tcPr>
          <w:p w:rsidR="00ED5BB6" w:rsidRPr="001B165B" w:rsidRDefault="00ED5BB6" w:rsidP="00E85712">
            <w:pPr>
              <w:contextualSpacing/>
              <w:rPr>
                <w:b w:val="0"/>
                <w:bCs/>
                <w:i w:val="0"/>
                <w:sz w:val="18"/>
                <w:szCs w:val="18"/>
              </w:rPr>
            </w:pPr>
            <w:r w:rsidRPr="001B165B">
              <w:rPr>
                <w:b w:val="0"/>
                <w:bCs/>
                <w:i w:val="0"/>
                <w:color w:val="000000"/>
                <w:sz w:val="18"/>
                <w:szCs w:val="18"/>
                <w:lang w:val="en-US"/>
              </w:rPr>
              <w:t>F</w:t>
            </w:r>
            <w:r w:rsidRPr="001B165B">
              <w:rPr>
                <w:b w:val="0"/>
                <w:bCs/>
                <w:i w:val="0"/>
                <w:color w:val="000000"/>
                <w:sz w:val="18"/>
                <w:szCs w:val="18"/>
              </w:rPr>
              <w:t>2</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-0,000000</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1,000000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-0,000000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-0,000000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0,228556</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0,918124</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-0,052130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0,319171</w:t>
            </w:r>
          </w:p>
        </w:tc>
      </w:tr>
      <w:tr w:rsidR="00ED5BB6" w:rsidRPr="001B165B" w:rsidTr="004719EF">
        <w:tc>
          <w:tcPr>
            <w:tcW w:w="1094" w:type="dxa"/>
          </w:tcPr>
          <w:p w:rsidR="00ED5BB6" w:rsidRPr="001B165B" w:rsidRDefault="00ED5BB6" w:rsidP="00E85712">
            <w:pPr>
              <w:contextualSpacing/>
              <w:rPr>
                <w:b w:val="0"/>
                <w:bCs/>
                <w:i w:val="0"/>
                <w:sz w:val="18"/>
                <w:szCs w:val="18"/>
              </w:rPr>
            </w:pPr>
            <w:r w:rsidRPr="001B165B">
              <w:rPr>
                <w:b w:val="0"/>
                <w:bCs/>
                <w:i w:val="0"/>
                <w:color w:val="000000"/>
                <w:sz w:val="18"/>
                <w:szCs w:val="18"/>
                <w:lang w:val="en-US"/>
              </w:rPr>
              <w:lastRenderedPageBreak/>
              <w:t>F</w:t>
            </w:r>
            <w:r w:rsidRPr="001B165B">
              <w:rPr>
                <w:b w:val="0"/>
                <w:bCs/>
                <w:i w:val="0"/>
                <w:color w:val="000000"/>
                <w:sz w:val="18"/>
                <w:szCs w:val="18"/>
              </w:rPr>
              <w:t>3</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0,000000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-0,000000</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1,000000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0,000000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-0,000527</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0,099666</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0,976118</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-0,108072</w:t>
            </w:r>
          </w:p>
        </w:tc>
      </w:tr>
      <w:tr w:rsidR="00ED5BB6" w:rsidRPr="001B165B" w:rsidTr="004719EF">
        <w:tc>
          <w:tcPr>
            <w:tcW w:w="1094" w:type="dxa"/>
          </w:tcPr>
          <w:p w:rsidR="00ED5BB6" w:rsidRPr="001B165B" w:rsidRDefault="00ED5BB6" w:rsidP="00E85712">
            <w:pPr>
              <w:contextualSpacing/>
              <w:rPr>
                <w:b w:val="0"/>
                <w:bCs/>
                <w:i w:val="0"/>
                <w:sz w:val="18"/>
                <w:szCs w:val="18"/>
              </w:rPr>
            </w:pPr>
            <w:r w:rsidRPr="001B165B">
              <w:rPr>
                <w:b w:val="0"/>
                <w:bCs/>
                <w:i w:val="0"/>
                <w:color w:val="000000"/>
                <w:sz w:val="18"/>
                <w:szCs w:val="18"/>
                <w:lang w:val="en-US"/>
              </w:rPr>
              <w:t>F</w:t>
            </w:r>
            <w:r w:rsidRPr="001B165B">
              <w:rPr>
                <w:b w:val="0"/>
                <w:bCs/>
                <w:i w:val="0"/>
                <w:color w:val="000000"/>
                <w:sz w:val="18"/>
                <w:szCs w:val="18"/>
              </w:rPr>
              <w:t>4</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-0,000000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-0,000000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0,000000</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1,000000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0,011752</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-0,320097</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0,205755</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0,937551</w:t>
            </w:r>
          </w:p>
        </w:tc>
      </w:tr>
      <w:tr w:rsidR="00ED5BB6" w:rsidRPr="001B165B" w:rsidTr="004719EF">
        <w:tc>
          <w:tcPr>
            <w:tcW w:w="1094" w:type="dxa"/>
          </w:tcPr>
          <w:p w:rsidR="00ED5BB6" w:rsidRPr="001B165B" w:rsidRDefault="00ED5BB6" w:rsidP="00E85712">
            <w:pPr>
              <w:contextualSpacing/>
              <w:rPr>
                <w:b w:val="0"/>
                <w:bCs/>
                <w:i w:val="0"/>
                <w:sz w:val="18"/>
                <w:szCs w:val="18"/>
              </w:rPr>
            </w:pPr>
            <w:r w:rsidRPr="001B165B">
              <w:rPr>
                <w:b w:val="0"/>
                <w:bCs/>
                <w:i w:val="0"/>
                <w:color w:val="000000"/>
                <w:sz w:val="18"/>
                <w:szCs w:val="18"/>
                <w:lang w:val="en-US"/>
              </w:rPr>
              <w:t>F1</w:t>
            </w:r>
            <w:r w:rsidRPr="001B165B">
              <w:rPr>
                <w:b w:val="0"/>
                <w:bCs/>
                <w:i w:val="0"/>
                <w:color w:val="000000"/>
                <w:sz w:val="18"/>
                <w:szCs w:val="18"/>
                <w:vertAlign w:val="subscript"/>
                <w:lang w:val="en-US"/>
              </w:rPr>
              <w:t>7</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0,973460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0,228556</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-0,000527</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0,011752</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1,000000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0,000326</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0,035033</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0,000014</w:t>
            </w:r>
          </w:p>
        </w:tc>
      </w:tr>
      <w:tr w:rsidR="00ED5BB6" w:rsidRPr="001B165B" w:rsidTr="004719EF">
        <w:tc>
          <w:tcPr>
            <w:tcW w:w="1094" w:type="dxa"/>
          </w:tcPr>
          <w:p w:rsidR="00ED5BB6" w:rsidRPr="001B165B" w:rsidRDefault="00ED5BB6" w:rsidP="00E85712">
            <w:pPr>
              <w:contextualSpacing/>
              <w:rPr>
                <w:b w:val="0"/>
                <w:bCs/>
                <w:i w:val="0"/>
                <w:sz w:val="18"/>
                <w:szCs w:val="18"/>
              </w:rPr>
            </w:pPr>
            <w:r w:rsidRPr="001B165B">
              <w:rPr>
                <w:b w:val="0"/>
                <w:bCs/>
                <w:i w:val="0"/>
                <w:color w:val="000000"/>
                <w:sz w:val="18"/>
                <w:szCs w:val="18"/>
                <w:lang w:val="en-US"/>
              </w:rPr>
              <w:t>F2</w:t>
            </w:r>
            <w:r w:rsidRPr="001B165B">
              <w:rPr>
                <w:b w:val="0"/>
                <w:bCs/>
                <w:i w:val="0"/>
                <w:color w:val="000000"/>
                <w:sz w:val="18"/>
                <w:szCs w:val="18"/>
                <w:vertAlign w:val="subscript"/>
                <w:lang w:val="en-US"/>
              </w:rPr>
              <w:t>7</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-0,211311</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0,918124</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0,099666</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-0,320097</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0,000326</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1,000000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-0,026215</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0,000397</w:t>
            </w:r>
          </w:p>
        </w:tc>
      </w:tr>
      <w:tr w:rsidR="00ED5BB6" w:rsidRPr="001B165B" w:rsidTr="004719EF">
        <w:tc>
          <w:tcPr>
            <w:tcW w:w="1094" w:type="dxa"/>
          </w:tcPr>
          <w:p w:rsidR="00ED5BB6" w:rsidRPr="001B165B" w:rsidRDefault="00ED5BB6" w:rsidP="00E85712">
            <w:pPr>
              <w:contextualSpacing/>
              <w:rPr>
                <w:b w:val="0"/>
                <w:bCs/>
                <w:i w:val="0"/>
                <w:sz w:val="18"/>
                <w:szCs w:val="18"/>
              </w:rPr>
            </w:pPr>
            <w:r w:rsidRPr="001B165B">
              <w:rPr>
                <w:b w:val="0"/>
                <w:bCs/>
                <w:i w:val="0"/>
                <w:color w:val="000000"/>
                <w:sz w:val="18"/>
                <w:szCs w:val="18"/>
                <w:lang w:val="en-US"/>
              </w:rPr>
              <w:t>F3</w:t>
            </w:r>
            <w:r w:rsidRPr="001B165B">
              <w:rPr>
                <w:b w:val="0"/>
                <w:bCs/>
                <w:i w:val="0"/>
                <w:color w:val="000000"/>
                <w:sz w:val="18"/>
                <w:szCs w:val="18"/>
                <w:vertAlign w:val="subscript"/>
                <w:lang w:val="en-US"/>
              </w:rPr>
              <w:t>7</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0,046272</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-0,052130</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0,976118</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0,205755</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0,035033</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-0,026215</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1,000000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0,066784</w:t>
            </w:r>
          </w:p>
        </w:tc>
      </w:tr>
      <w:tr w:rsidR="00ED5BB6" w:rsidRPr="001B165B" w:rsidTr="004719EF">
        <w:tc>
          <w:tcPr>
            <w:tcW w:w="1094" w:type="dxa"/>
          </w:tcPr>
          <w:p w:rsidR="00ED5BB6" w:rsidRPr="001B165B" w:rsidRDefault="00ED5BB6" w:rsidP="00E85712">
            <w:pPr>
              <w:contextualSpacing/>
              <w:rPr>
                <w:b w:val="0"/>
                <w:bCs/>
                <w:i w:val="0"/>
                <w:sz w:val="18"/>
                <w:szCs w:val="18"/>
              </w:rPr>
            </w:pPr>
            <w:r w:rsidRPr="001B165B">
              <w:rPr>
                <w:b w:val="0"/>
                <w:bCs/>
                <w:i w:val="0"/>
                <w:color w:val="000000"/>
                <w:sz w:val="18"/>
                <w:szCs w:val="18"/>
                <w:lang w:val="en-US"/>
              </w:rPr>
              <w:t>F4</w:t>
            </w:r>
            <w:r w:rsidRPr="001B165B">
              <w:rPr>
                <w:b w:val="0"/>
                <w:bCs/>
                <w:i w:val="0"/>
                <w:color w:val="000000"/>
                <w:sz w:val="18"/>
                <w:szCs w:val="18"/>
                <w:vertAlign w:val="subscript"/>
                <w:lang w:val="en-US"/>
              </w:rPr>
              <w:t>7</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-0,086300</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0,319171</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-0,108072</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0,937551</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0,000014</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0,000397</w:t>
            </w:r>
          </w:p>
        </w:tc>
        <w:tc>
          <w:tcPr>
            <w:tcW w:w="1095" w:type="dxa"/>
            <w:vAlign w:val="center"/>
          </w:tcPr>
          <w:p w:rsidR="00ED5BB6" w:rsidRPr="001B165B" w:rsidRDefault="00ED5BB6" w:rsidP="00E85712">
            <w:pPr>
              <w:contextualSpacing/>
              <w:rPr>
                <w:b w:val="0"/>
                <w:i w:val="0"/>
                <w:sz w:val="18"/>
                <w:szCs w:val="18"/>
              </w:rPr>
            </w:pPr>
            <w:r w:rsidRPr="001B165B">
              <w:rPr>
                <w:b w:val="0"/>
                <w:i w:val="0"/>
                <w:color w:val="000000"/>
                <w:sz w:val="18"/>
                <w:szCs w:val="18"/>
              </w:rPr>
              <w:t>0,066784</w:t>
            </w:r>
          </w:p>
        </w:tc>
        <w:tc>
          <w:tcPr>
            <w:tcW w:w="1095" w:type="dxa"/>
            <w:vAlign w:val="center"/>
          </w:tcPr>
          <w:p w:rsidR="00ED5BB6" w:rsidRPr="001B165B" w:rsidRDefault="00ED5BB6" w:rsidP="00E85712">
            <w:pPr>
              <w:contextualSpacing/>
              <w:rPr>
                <w:i w:val="0"/>
                <w:sz w:val="18"/>
                <w:szCs w:val="18"/>
              </w:rPr>
            </w:pPr>
            <w:r w:rsidRPr="001B165B">
              <w:rPr>
                <w:i w:val="0"/>
                <w:color w:val="000000"/>
                <w:sz w:val="18"/>
                <w:szCs w:val="18"/>
              </w:rPr>
              <w:t>1,000000</w:t>
            </w:r>
          </w:p>
        </w:tc>
      </w:tr>
    </w:tbl>
    <w:p w:rsidR="00ED5BB6" w:rsidRPr="001B165B" w:rsidRDefault="00ED5BB6" w:rsidP="00ED5BB6">
      <w:pPr>
        <w:ind w:firstLine="709"/>
        <w:contextualSpacing/>
        <w:rPr>
          <w:b w:val="0"/>
          <w:bCs/>
          <w:i w:val="0"/>
          <w:sz w:val="18"/>
          <w:szCs w:val="18"/>
        </w:rPr>
      </w:pPr>
    </w:p>
    <w:p w:rsidR="00CA47D3" w:rsidRPr="001D07D2" w:rsidRDefault="00CA47D3" w:rsidP="00CA47D3">
      <w:pPr>
        <w:ind w:firstLine="709"/>
        <w:contextualSpacing/>
        <w:jc w:val="both"/>
        <w:rPr>
          <w:b w:val="0"/>
          <w:i w:val="0"/>
          <w:sz w:val="28"/>
          <w:szCs w:val="28"/>
        </w:rPr>
      </w:pPr>
      <w:r w:rsidRPr="004D074A">
        <w:rPr>
          <w:b w:val="0"/>
          <w:i w:val="0"/>
          <w:sz w:val="28"/>
          <w:szCs w:val="28"/>
        </w:rPr>
        <w:t>Не</w:t>
      </w:r>
      <w:r w:rsidRPr="001D07D2">
        <w:rPr>
          <w:b w:val="0"/>
          <w:i w:val="0"/>
          <w:sz w:val="28"/>
          <w:szCs w:val="28"/>
        </w:rPr>
        <w:t>смотря на подвижность таких систем, как плазма крови, в спокойных  одинаковых условиях для одной и той же крысы коэффициенты корреляции факторов  с вероятностью 95% находятся в диапазоне от 0,94 до 1,00, что очень хорошо для биологических систем и</w:t>
      </w:r>
      <w:r>
        <w:rPr>
          <w:b w:val="0"/>
          <w:i w:val="0"/>
          <w:sz w:val="28"/>
          <w:szCs w:val="28"/>
        </w:rPr>
        <w:t xml:space="preserve"> </w:t>
      </w:r>
      <w:r w:rsidRPr="001D07D2">
        <w:rPr>
          <w:b w:val="0"/>
          <w:i w:val="0"/>
          <w:sz w:val="28"/>
          <w:szCs w:val="28"/>
        </w:rPr>
        <w:t>характеризует крыс</w:t>
      </w:r>
      <w:r>
        <w:rPr>
          <w:b w:val="0"/>
          <w:i w:val="0"/>
          <w:sz w:val="28"/>
          <w:szCs w:val="28"/>
        </w:rPr>
        <w:t>,</w:t>
      </w:r>
      <w:r w:rsidRPr="001D07D2">
        <w:rPr>
          <w:b w:val="0"/>
          <w:i w:val="0"/>
          <w:sz w:val="28"/>
          <w:szCs w:val="28"/>
        </w:rPr>
        <w:t xml:space="preserve"> как беспрецендентно устойчивых к внешним воздействиям высокоорганизованных  животных.</w:t>
      </w:r>
    </w:p>
    <w:p w:rsidR="00ED5BB6" w:rsidRPr="001D07D2" w:rsidRDefault="00ED5BB6" w:rsidP="00ED5BB6">
      <w:pPr>
        <w:ind w:firstLine="709"/>
        <w:contextualSpacing/>
        <w:jc w:val="both"/>
        <w:rPr>
          <w:b w:val="0"/>
          <w:i w:val="0"/>
          <w:sz w:val="28"/>
          <w:szCs w:val="28"/>
        </w:rPr>
      </w:pPr>
      <w:r w:rsidRPr="001D07D2">
        <w:rPr>
          <w:b w:val="0"/>
          <w:i w:val="0"/>
          <w:sz w:val="28"/>
          <w:szCs w:val="28"/>
        </w:rPr>
        <w:t xml:space="preserve">Устойчивость факторов делает возможным их применение как реперов при распознавании состояния крысы. </w:t>
      </w:r>
    </w:p>
    <w:p w:rsidR="00ED5BB6" w:rsidRPr="001D07D2" w:rsidRDefault="00ED5BB6" w:rsidP="00ED5BB6">
      <w:pPr>
        <w:ind w:firstLine="709"/>
        <w:contextualSpacing/>
        <w:jc w:val="both"/>
        <w:rPr>
          <w:b w:val="0"/>
          <w:i w:val="0"/>
          <w:sz w:val="28"/>
          <w:szCs w:val="28"/>
        </w:rPr>
      </w:pPr>
      <w:r w:rsidRPr="001D07D2">
        <w:rPr>
          <w:b w:val="0"/>
          <w:bCs/>
          <w:i w:val="0"/>
          <w:sz w:val="28"/>
          <w:szCs w:val="28"/>
        </w:rPr>
        <w:t>Предложенный комбинированный метод и полученные результаты внушают осторожный оптимизм по поводу исследований си</w:t>
      </w:r>
      <w:r w:rsidR="009B6FE9">
        <w:rPr>
          <w:b w:val="0"/>
          <w:bCs/>
          <w:i w:val="0"/>
          <w:sz w:val="28"/>
          <w:szCs w:val="28"/>
        </w:rPr>
        <w:t xml:space="preserve">ндрома эндогенной интоксикации </w:t>
      </w:r>
      <w:r w:rsidRPr="001D07D2">
        <w:rPr>
          <w:b w:val="0"/>
          <w:bCs/>
          <w:i w:val="0"/>
          <w:sz w:val="28"/>
          <w:szCs w:val="28"/>
        </w:rPr>
        <w:t xml:space="preserve">и позволяет направленно перейти к поиску соединений или группы соединений плазмы крови, отвечающих за тот или иной эффекты эндогенной интоксикации. </w:t>
      </w:r>
    </w:p>
    <w:p w:rsidR="00132103" w:rsidRDefault="00132103"/>
    <w:p w:rsidR="00132103" w:rsidRPr="00132103" w:rsidRDefault="00132103" w:rsidP="00132103"/>
    <w:p w:rsidR="00132103" w:rsidRDefault="00132103" w:rsidP="00132103"/>
    <w:p w:rsidR="00132103" w:rsidRPr="00132103" w:rsidRDefault="00132103" w:rsidP="00852CC1">
      <w:pPr>
        <w:ind w:firstLine="709"/>
        <w:rPr>
          <w:b w:val="0"/>
          <w:i w:val="0"/>
          <w:color w:val="000000"/>
          <w:sz w:val="28"/>
          <w:szCs w:val="28"/>
        </w:rPr>
      </w:pPr>
      <w:r w:rsidRPr="00132103">
        <w:rPr>
          <w:b w:val="0"/>
          <w:i w:val="0"/>
          <w:color w:val="000000"/>
          <w:sz w:val="28"/>
          <w:szCs w:val="28"/>
        </w:rPr>
        <w:t xml:space="preserve">Тезисы публикуются впервые </w:t>
      </w:r>
    </w:p>
    <w:p w:rsidR="00132103" w:rsidRPr="00132103" w:rsidRDefault="00132103" w:rsidP="00132103">
      <w:pPr>
        <w:ind w:firstLine="709"/>
        <w:jc w:val="both"/>
        <w:rPr>
          <w:b w:val="0"/>
          <w:i w:val="0"/>
          <w:color w:val="000000"/>
          <w:sz w:val="28"/>
          <w:szCs w:val="28"/>
        </w:rPr>
      </w:pPr>
      <w:r>
        <w:rPr>
          <w:b w:val="0"/>
          <w:i w:val="0"/>
          <w:color w:val="000000"/>
          <w:sz w:val="28"/>
          <w:szCs w:val="28"/>
        </w:rPr>
        <w:t>23</w:t>
      </w:r>
      <w:r w:rsidRPr="00132103">
        <w:rPr>
          <w:b w:val="0"/>
          <w:i w:val="0"/>
          <w:color w:val="000000"/>
          <w:sz w:val="28"/>
          <w:szCs w:val="28"/>
        </w:rPr>
        <w:t xml:space="preserve"> ноября 2017 года</w:t>
      </w:r>
    </w:p>
    <w:p w:rsidR="00132103" w:rsidRPr="00132103" w:rsidRDefault="00132103" w:rsidP="00132103">
      <w:pPr>
        <w:ind w:firstLine="709"/>
        <w:jc w:val="both"/>
        <w:rPr>
          <w:b w:val="0"/>
          <w:i w:val="0"/>
          <w:color w:val="000000"/>
          <w:sz w:val="28"/>
          <w:szCs w:val="28"/>
        </w:rPr>
      </w:pPr>
    </w:p>
    <w:p w:rsidR="00132103" w:rsidRPr="00132103" w:rsidRDefault="001F54A3" w:rsidP="00132103">
      <w:pPr>
        <w:ind w:firstLine="709"/>
        <w:jc w:val="both"/>
        <w:rPr>
          <w:b w:val="0"/>
          <w:i w:val="0"/>
          <w:color w:val="000000"/>
          <w:sz w:val="28"/>
          <w:szCs w:val="28"/>
        </w:rPr>
      </w:pPr>
      <w:r>
        <w:rPr>
          <w:b w:val="0"/>
          <w:i w:val="0"/>
          <w:color w:val="000000"/>
          <w:sz w:val="28"/>
          <w:szCs w:val="28"/>
        </w:rPr>
        <w:t xml:space="preserve">     </w:t>
      </w:r>
      <w:r w:rsidR="002D5CDA">
        <w:rPr>
          <w:b w:val="0"/>
          <w:i w:val="0"/>
          <w:noProof/>
          <w:color w:val="000000"/>
          <w:sz w:val="28"/>
          <w:szCs w:val="28"/>
        </w:rPr>
        <w:drawing>
          <wp:inline distT="0" distB="0" distL="0" distR="0">
            <wp:extent cx="1654072" cy="952500"/>
            <wp:effectExtent l="0" t="0" r="3810" b="0"/>
            <wp:docPr id="4" name="Рисунок 4" descr="C:\Windows\system32\config\systemprofil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system32\config\systemprofile\Desktop\Безымянны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4072" cy="952500"/>
                    </a:xfrm>
                    <a:prstGeom prst="rect">
                      <a:avLst/>
                    </a:prstGeom>
                    <a:noFill/>
                    <a:ln>
                      <a:noFill/>
                    </a:ln>
                  </pic:spPr>
                </pic:pic>
              </a:graphicData>
            </a:graphic>
          </wp:inline>
        </w:drawing>
      </w:r>
      <w:r>
        <w:rPr>
          <w:b w:val="0"/>
          <w:i w:val="0"/>
          <w:color w:val="000000"/>
          <w:sz w:val="28"/>
          <w:szCs w:val="28"/>
        </w:rPr>
        <w:t xml:space="preserve">       </w:t>
      </w:r>
      <w:r w:rsidR="002D5CDA">
        <w:rPr>
          <w:b w:val="0"/>
          <w:i w:val="0"/>
          <w:color w:val="000000"/>
          <w:sz w:val="28"/>
          <w:szCs w:val="28"/>
        </w:rPr>
        <w:t xml:space="preserve">   </w:t>
      </w:r>
      <w:bookmarkStart w:id="0" w:name="_GoBack"/>
      <w:r>
        <w:rPr>
          <w:b w:val="0"/>
          <w:i w:val="0"/>
          <w:noProof/>
          <w:color w:val="000000"/>
          <w:sz w:val="28"/>
          <w:szCs w:val="28"/>
        </w:rPr>
        <w:drawing>
          <wp:inline distT="0" distB="0" distL="0" distR="0">
            <wp:extent cx="1191358" cy="503663"/>
            <wp:effectExtent l="0" t="0" r="8890" b="0"/>
            <wp:docPr id="3" name="Рисунок 3" descr="C:\Windows\system32\config\systemprofil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system32\config\systemprofile\Desktop\Безымянный.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745" cy="504672"/>
                    </a:xfrm>
                    <a:prstGeom prst="rect">
                      <a:avLst/>
                    </a:prstGeom>
                    <a:noFill/>
                    <a:ln>
                      <a:noFill/>
                    </a:ln>
                  </pic:spPr>
                </pic:pic>
              </a:graphicData>
            </a:graphic>
          </wp:inline>
        </w:drawing>
      </w:r>
      <w:bookmarkEnd w:id="0"/>
    </w:p>
    <w:p w:rsidR="00132103" w:rsidRPr="00132103" w:rsidRDefault="00132103" w:rsidP="00132103">
      <w:pPr>
        <w:ind w:firstLine="709"/>
        <w:jc w:val="right"/>
        <w:rPr>
          <w:b w:val="0"/>
          <w:i w:val="0"/>
          <w:color w:val="000000"/>
          <w:sz w:val="28"/>
          <w:szCs w:val="28"/>
        </w:rPr>
      </w:pPr>
    </w:p>
    <w:p w:rsidR="00492E00" w:rsidRPr="00132103" w:rsidRDefault="00132103" w:rsidP="00132103">
      <w:pPr>
        <w:tabs>
          <w:tab w:val="left" w:pos="900"/>
        </w:tabs>
        <w:jc w:val="right"/>
      </w:pPr>
      <w:r w:rsidRPr="00132103">
        <w:rPr>
          <w:b w:val="0"/>
          <w:i w:val="0"/>
          <w:color w:val="000000"/>
          <w:sz w:val="28"/>
          <w:szCs w:val="28"/>
        </w:rPr>
        <w:t xml:space="preserve">© </w:t>
      </w:r>
      <w:r>
        <w:rPr>
          <w:b w:val="0"/>
          <w:i w:val="0"/>
          <w:color w:val="000000"/>
          <w:sz w:val="28"/>
          <w:szCs w:val="28"/>
        </w:rPr>
        <w:t xml:space="preserve">Гаврилина В.А., Карамарина Е.М., </w:t>
      </w:r>
      <w:r w:rsidRPr="00132103">
        <w:rPr>
          <w:b w:val="0"/>
          <w:i w:val="0"/>
          <w:color w:val="000000"/>
          <w:sz w:val="28"/>
          <w:szCs w:val="28"/>
        </w:rPr>
        <w:t>Кузнецова Е.А., 2017</w:t>
      </w:r>
    </w:p>
    <w:sectPr w:rsidR="00492E00" w:rsidRPr="00132103" w:rsidSect="00DE6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B6"/>
    <w:rsid w:val="00022FAF"/>
    <w:rsid w:val="00043C0C"/>
    <w:rsid w:val="000859D7"/>
    <w:rsid w:val="000D63FF"/>
    <w:rsid w:val="000E5E2E"/>
    <w:rsid w:val="00132103"/>
    <w:rsid w:val="00135869"/>
    <w:rsid w:val="00181115"/>
    <w:rsid w:val="001A6136"/>
    <w:rsid w:val="001B12DF"/>
    <w:rsid w:val="001B165B"/>
    <w:rsid w:val="001D07D2"/>
    <w:rsid w:val="001F54A3"/>
    <w:rsid w:val="0027713D"/>
    <w:rsid w:val="002A67D5"/>
    <w:rsid w:val="002D5CDA"/>
    <w:rsid w:val="002D6BB3"/>
    <w:rsid w:val="00303C62"/>
    <w:rsid w:val="003506C6"/>
    <w:rsid w:val="00383315"/>
    <w:rsid w:val="003864AC"/>
    <w:rsid w:val="00415688"/>
    <w:rsid w:val="00492E00"/>
    <w:rsid w:val="004B66F0"/>
    <w:rsid w:val="004C128B"/>
    <w:rsid w:val="004D074A"/>
    <w:rsid w:val="004D464E"/>
    <w:rsid w:val="004E7653"/>
    <w:rsid w:val="005437FA"/>
    <w:rsid w:val="005516E8"/>
    <w:rsid w:val="00573372"/>
    <w:rsid w:val="005A202A"/>
    <w:rsid w:val="005C0CE6"/>
    <w:rsid w:val="005D18C0"/>
    <w:rsid w:val="005D5112"/>
    <w:rsid w:val="0065794C"/>
    <w:rsid w:val="00662F3A"/>
    <w:rsid w:val="00671789"/>
    <w:rsid w:val="007055CC"/>
    <w:rsid w:val="007075A2"/>
    <w:rsid w:val="00711F05"/>
    <w:rsid w:val="00714CE2"/>
    <w:rsid w:val="00781C5C"/>
    <w:rsid w:val="007B51AE"/>
    <w:rsid w:val="007E57DB"/>
    <w:rsid w:val="0081076A"/>
    <w:rsid w:val="008306FB"/>
    <w:rsid w:val="00852CC1"/>
    <w:rsid w:val="008D42A9"/>
    <w:rsid w:val="008E5FC5"/>
    <w:rsid w:val="009B6FE9"/>
    <w:rsid w:val="009E53AA"/>
    <w:rsid w:val="00A975CC"/>
    <w:rsid w:val="00B155A1"/>
    <w:rsid w:val="00B32B92"/>
    <w:rsid w:val="00B74462"/>
    <w:rsid w:val="00B90245"/>
    <w:rsid w:val="00B96936"/>
    <w:rsid w:val="00BA5B18"/>
    <w:rsid w:val="00BA6DD4"/>
    <w:rsid w:val="00BF5B38"/>
    <w:rsid w:val="00C1718E"/>
    <w:rsid w:val="00C405AA"/>
    <w:rsid w:val="00C73E45"/>
    <w:rsid w:val="00C9108C"/>
    <w:rsid w:val="00CA47D3"/>
    <w:rsid w:val="00CC77FF"/>
    <w:rsid w:val="00D07C3F"/>
    <w:rsid w:val="00D20A96"/>
    <w:rsid w:val="00D32157"/>
    <w:rsid w:val="00D44995"/>
    <w:rsid w:val="00D850DC"/>
    <w:rsid w:val="00D90718"/>
    <w:rsid w:val="00DC0DD8"/>
    <w:rsid w:val="00DD72FF"/>
    <w:rsid w:val="00DE62C7"/>
    <w:rsid w:val="00E4137E"/>
    <w:rsid w:val="00E85712"/>
    <w:rsid w:val="00E87A97"/>
    <w:rsid w:val="00EA11FE"/>
    <w:rsid w:val="00EC794E"/>
    <w:rsid w:val="00ED5BB6"/>
    <w:rsid w:val="00ED75A7"/>
    <w:rsid w:val="00EF1DA8"/>
    <w:rsid w:val="00EF3514"/>
    <w:rsid w:val="00F518A4"/>
    <w:rsid w:val="00FA7FBB"/>
    <w:rsid w:val="00FB2E7F"/>
    <w:rsid w:val="00FC43F0"/>
    <w:rsid w:val="00FC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BB6"/>
    <w:pPr>
      <w:spacing w:after="0" w:line="240" w:lineRule="auto"/>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103"/>
    <w:rPr>
      <w:rFonts w:ascii="Tahoma" w:hAnsi="Tahoma" w:cs="Tahoma"/>
      <w:sz w:val="16"/>
      <w:szCs w:val="16"/>
    </w:rPr>
  </w:style>
  <w:style w:type="character" w:customStyle="1" w:styleId="a4">
    <w:name w:val="Текст выноски Знак"/>
    <w:basedOn w:val="a0"/>
    <w:link w:val="a3"/>
    <w:uiPriority w:val="99"/>
    <w:semiHidden/>
    <w:rsid w:val="00132103"/>
    <w:rPr>
      <w:rFonts w:ascii="Tahoma" w:eastAsia="Times New Roman" w:hAnsi="Tahoma" w:cs="Tahoma"/>
      <w:b/>
      <w: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BB6"/>
    <w:pPr>
      <w:spacing w:after="0" w:line="240" w:lineRule="auto"/>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103"/>
    <w:rPr>
      <w:rFonts w:ascii="Tahoma" w:hAnsi="Tahoma" w:cs="Tahoma"/>
      <w:sz w:val="16"/>
      <w:szCs w:val="16"/>
    </w:rPr>
  </w:style>
  <w:style w:type="character" w:customStyle="1" w:styleId="a4">
    <w:name w:val="Текст выноски Знак"/>
    <w:basedOn w:val="a0"/>
    <w:link w:val="a3"/>
    <w:uiPriority w:val="99"/>
    <w:semiHidden/>
    <w:rsid w:val="00132103"/>
    <w:rPr>
      <w:rFonts w:ascii="Tahoma" w:eastAsia="Times New Roman" w:hAnsi="Tahoma" w:cs="Tahoma"/>
      <w:b/>
      <w: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cp:lastModifiedBy>
  <cp:revision>156</cp:revision>
  <dcterms:created xsi:type="dcterms:W3CDTF">2017-11-22T08:35:00Z</dcterms:created>
  <dcterms:modified xsi:type="dcterms:W3CDTF">2017-11-23T11:08:00Z</dcterms:modified>
</cp:coreProperties>
</file>